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4D432E" w14:textId="785540F0" w:rsidR="009C5B88" w:rsidRDefault="00AB30E9">
      <w:r>
        <w:rPr>
          <w:noProof/>
        </w:rPr>
        <w:drawing>
          <wp:inline distT="0" distB="0" distL="0" distR="0" wp14:anchorId="79A920E8" wp14:editId="0B7C234F">
            <wp:extent cx="9846643" cy="6235700"/>
            <wp:effectExtent l="0" t="0" r="2540" b="0"/>
            <wp:docPr id="3" name="Picture" title="This slide contains the following visuals: slicer ,Risk Distribution ,Risk Status ,pivotTable ,Average Risk Scores ,image ,image ,textbox ,textbox. Please refer to the notes on this slide for details">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846643" cy="6235700"/>
                    </a:xfrm>
                    <a:prstGeom prst="rect">
                      <a:avLst/>
                    </a:prstGeom>
                  </pic:spPr>
                </pic:pic>
              </a:graphicData>
            </a:graphic>
          </wp:inline>
        </w:drawing>
      </w:r>
    </w:p>
    <w:p w14:paraId="6F468CBD" w14:textId="4FC55271" w:rsidR="00075A2A" w:rsidRDefault="0EA47672" w:rsidP="441BEF88">
      <w:r>
        <w:rPr>
          <w:noProof/>
        </w:rPr>
        <w:drawing>
          <wp:inline distT="0" distB="0" distL="0" distR="0" wp14:anchorId="7B18C32D" wp14:editId="2A41238C">
            <wp:extent cx="9859129" cy="5377833"/>
            <wp:effectExtent l="0" t="0" r="0" b="0"/>
            <wp:docPr id="1391737104" name="Picture 1391737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rcRect b="41048"/>
                    <a:stretch>
                      <a:fillRect/>
                    </a:stretch>
                  </pic:blipFill>
                  <pic:spPr>
                    <a:xfrm>
                      <a:off x="0" y="0"/>
                      <a:ext cx="9859129" cy="5377833"/>
                    </a:xfrm>
                    <a:prstGeom prst="rect">
                      <a:avLst/>
                    </a:prstGeom>
                  </pic:spPr>
                </pic:pic>
              </a:graphicData>
            </a:graphic>
          </wp:inline>
        </w:drawing>
      </w:r>
    </w:p>
    <w:p w14:paraId="073FD43E" w14:textId="117BDCAF" w:rsidR="00075A2A" w:rsidRDefault="7819A477" w:rsidP="00075A2A">
      <w:pPr>
        <w:ind w:left="142" w:hanging="142"/>
      </w:pPr>
      <w:r>
        <w:t xml:space="preserve">Options are being considered by the Corporate Management Team and Members., following which the above actions will be updated. </w:t>
      </w:r>
    </w:p>
    <w:p w14:paraId="54032748" w14:textId="77777777" w:rsidR="00075A2A" w:rsidRDefault="00075A2A" w:rsidP="00075A2A">
      <w:pPr>
        <w:ind w:left="142" w:hanging="142"/>
      </w:pPr>
    </w:p>
    <w:p w14:paraId="0A55F56E" w14:textId="5998D866" w:rsidR="501465FD" w:rsidRDefault="501465FD" w:rsidP="501465FD">
      <w:pPr>
        <w:ind w:left="142" w:hanging="142"/>
      </w:pPr>
    </w:p>
    <w:p w14:paraId="420DE700" w14:textId="77777777" w:rsidR="00075A2A" w:rsidRPr="00C30CDB" w:rsidRDefault="00075A2A" w:rsidP="00075A2A">
      <w:pPr>
        <w:shd w:val="clear" w:color="auto" w:fill="D9D9D9" w:themeFill="background1" w:themeFillShade="D9"/>
        <w:rPr>
          <w:b/>
          <w:bCs/>
          <w:sz w:val="36"/>
          <w:szCs w:val="36"/>
        </w:rPr>
      </w:pPr>
      <w:r w:rsidRPr="00C30CDB">
        <w:rPr>
          <w:b/>
          <w:bCs/>
          <w:sz w:val="36"/>
          <w:szCs w:val="36"/>
          <w:highlight w:val="lightGray"/>
        </w:rPr>
        <w:t>Background Information</w:t>
      </w:r>
      <w:r>
        <w:rPr>
          <w:b/>
          <w:bCs/>
          <w:sz w:val="36"/>
          <w:szCs w:val="36"/>
        </w:rPr>
        <w:t xml:space="preserve">                                                                                                                                               </w:t>
      </w:r>
    </w:p>
    <w:p w14:paraId="1FE044BC" w14:textId="77777777" w:rsidR="00075A2A" w:rsidRPr="00075A2A" w:rsidRDefault="00075A2A" w:rsidP="00075A2A">
      <w:pPr>
        <w:pStyle w:val="NormalWeb"/>
        <w:rPr>
          <w:rFonts w:asciiTheme="minorHAnsi" w:hAnsiTheme="minorHAnsi" w:cstheme="minorHAnsi"/>
          <w:sz w:val="22"/>
          <w:szCs w:val="22"/>
        </w:rPr>
      </w:pPr>
      <w:r w:rsidRPr="00075A2A">
        <w:rPr>
          <w:rFonts w:asciiTheme="minorHAnsi" w:hAnsiTheme="minorHAnsi" w:cstheme="minorHAnsi"/>
          <w:sz w:val="22"/>
          <w:szCs w:val="22"/>
        </w:rPr>
        <w:t>Reading Borough Council ended 2023/24 with net spend of £170.5m against a budget of £164.4m - an overspend of £6.1m. </w:t>
      </w:r>
    </w:p>
    <w:p w14:paraId="79B9A920" w14:textId="77777777" w:rsidR="00075A2A" w:rsidRPr="00075A2A" w:rsidRDefault="00075A2A" w:rsidP="00075A2A">
      <w:pPr>
        <w:pStyle w:val="NormalWeb"/>
        <w:rPr>
          <w:rFonts w:asciiTheme="minorHAnsi" w:hAnsiTheme="minorHAnsi" w:cstheme="minorHAnsi"/>
          <w:sz w:val="22"/>
          <w:szCs w:val="22"/>
        </w:rPr>
      </w:pPr>
      <w:r w:rsidRPr="00075A2A">
        <w:rPr>
          <w:rFonts w:asciiTheme="minorHAnsi" w:hAnsiTheme="minorHAnsi" w:cstheme="minorHAnsi"/>
          <w:sz w:val="22"/>
          <w:szCs w:val="22"/>
        </w:rPr>
        <w:t>The 2024/25 Quarter 2 Performance &amp; Monitoring Report is forecasting total pressures of £18.1m. Recovery Plan mitigations identified totalling £8.5m have partially offset these pressures, resulting in a current forecast adverse net variance of £9.6m.</w:t>
      </w:r>
    </w:p>
    <w:p w14:paraId="18554976" w14:textId="4A1128C1" w:rsidR="00075A2A" w:rsidRDefault="00075A2A" w:rsidP="447EE099">
      <w:pPr>
        <w:pStyle w:val="NormalWeb"/>
        <w:tabs>
          <w:tab w:val="left" w:pos="12410"/>
        </w:tabs>
        <w:rPr>
          <w:rFonts w:asciiTheme="minorHAnsi" w:hAnsiTheme="minorHAnsi" w:cstheme="minorBidi"/>
          <w:sz w:val="22"/>
          <w:szCs w:val="22"/>
        </w:rPr>
      </w:pPr>
      <w:r w:rsidRPr="447EE099">
        <w:rPr>
          <w:rFonts w:asciiTheme="minorHAnsi" w:hAnsiTheme="minorHAnsi" w:cstheme="minorBidi"/>
          <w:sz w:val="22"/>
          <w:szCs w:val="22"/>
        </w:rPr>
        <w:t xml:space="preserve">The </w:t>
      </w:r>
      <w:r w:rsidR="2FE0CE99" w:rsidRPr="447EE099">
        <w:rPr>
          <w:rFonts w:asciiTheme="minorHAnsi" w:hAnsiTheme="minorHAnsi" w:cstheme="minorBidi"/>
          <w:sz w:val="22"/>
          <w:szCs w:val="22"/>
        </w:rPr>
        <w:t>Medium-Term</w:t>
      </w:r>
      <w:r w:rsidR="131590D0" w:rsidRPr="447EE099">
        <w:rPr>
          <w:rFonts w:asciiTheme="minorHAnsi" w:hAnsiTheme="minorHAnsi" w:cstheme="minorBidi"/>
          <w:sz w:val="22"/>
          <w:szCs w:val="22"/>
        </w:rPr>
        <w:t xml:space="preserve"> </w:t>
      </w:r>
      <w:r w:rsidR="3C107B42" w:rsidRPr="447EE099">
        <w:rPr>
          <w:rFonts w:asciiTheme="minorHAnsi" w:hAnsiTheme="minorHAnsi" w:cstheme="minorBidi"/>
          <w:sz w:val="22"/>
          <w:szCs w:val="22"/>
        </w:rPr>
        <w:t>Finance</w:t>
      </w:r>
      <w:r w:rsidR="67949C36" w:rsidRPr="447EE099">
        <w:rPr>
          <w:rFonts w:asciiTheme="minorHAnsi" w:hAnsiTheme="minorHAnsi" w:cstheme="minorBidi"/>
          <w:sz w:val="22"/>
          <w:szCs w:val="22"/>
        </w:rPr>
        <w:t xml:space="preserve"> </w:t>
      </w:r>
      <w:r w:rsidRPr="447EE099">
        <w:rPr>
          <w:rFonts w:asciiTheme="minorHAnsi" w:hAnsiTheme="minorHAnsi" w:cstheme="minorBidi"/>
          <w:sz w:val="22"/>
          <w:szCs w:val="22"/>
        </w:rPr>
        <w:t>S</w:t>
      </w:r>
      <w:r w:rsidR="5D77E718" w:rsidRPr="447EE099">
        <w:rPr>
          <w:rFonts w:asciiTheme="minorHAnsi" w:hAnsiTheme="minorHAnsi" w:cstheme="minorBidi"/>
          <w:sz w:val="22"/>
          <w:szCs w:val="22"/>
        </w:rPr>
        <w:t>trategy (MTFS)</w:t>
      </w:r>
      <w:r w:rsidRPr="447EE099">
        <w:rPr>
          <w:rFonts w:asciiTheme="minorHAnsi" w:hAnsiTheme="minorHAnsi" w:cstheme="minorBidi"/>
          <w:sz w:val="22"/>
          <w:szCs w:val="22"/>
        </w:rPr>
        <w:t xml:space="preserve"> </w:t>
      </w:r>
      <w:r w:rsidR="00D83E9F" w:rsidRPr="447EE099">
        <w:rPr>
          <w:rFonts w:asciiTheme="minorHAnsi" w:hAnsiTheme="minorHAnsi" w:cstheme="minorBidi"/>
          <w:sz w:val="22"/>
          <w:szCs w:val="22"/>
        </w:rPr>
        <w:t>u</w:t>
      </w:r>
      <w:r w:rsidRPr="447EE099">
        <w:rPr>
          <w:rFonts w:asciiTheme="minorHAnsi" w:hAnsiTheme="minorHAnsi" w:cstheme="minorBidi"/>
          <w:sz w:val="22"/>
          <w:szCs w:val="22"/>
        </w:rPr>
        <w:t>pdate presented to Policy Committee in December 2024 is forecasting a £6.4m budget gap for 2025/26.</w:t>
      </w:r>
    </w:p>
    <w:p w14:paraId="629A1FBE" w14:textId="31475359" w:rsidR="00075A2A" w:rsidRDefault="00075A2A" w:rsidP="441BEF88">
      <w:pPr>
        <w:pStyle w:val="NormalWeb"/>
        <w:tabs>
          <w:tab w:val="left" w:pos="12410"/>
        </w:tabs>
        <w:spacing w:after="0" w:afterAutospacing="0"/>
        <w:rPr>
          <w:rFonts w:asciiTheme="minorHAnsi" w:hAnsiTheme="minorHAnsi" w:cstheme="minorBidi"/>
          <w:sz w:val="22"/>
          <w:szCs w:val="22"/>
        </w:rPr>
      </w:pPr>
      <w:r>
        <w:rPr>
          <w:rFonts w:asciiTheme="minorHAnsi" w:hAnsiTheme="minorHAnsi" w:cstheme="minorHAnsi"/>
          <w:sz w:val="22"/>
          <w:szCs w:val="22"/>
        </w:rPr>
        <w:tab/>
      </w:r>
    </w:p>
    <w:p w14:paraId="3825D274" w14:textId="75900A0A" w:rsidR="441BEF88" w:rsidRDefault="441BEF88" w:rsidP="441BEF88">
      <w:pPr>
        <w:pStyle w:val="NormalWeb"/>
        <w:tabs>
          <w:tab w:val="left" w:pos="12410"/>
        </w:tabs>
        <w:spacing w:after="0" w:afterAutospacing="0"/>
        <w:rPr>
          <w:rFonts w:asciiTheme="minorHAnsi" w:hAnsiTheme="minorHAnsi" w:cstheme="minorBidi"/>
          <w:sz w:val="22"/>
          <w:szCs w:val="22"/>
        </w:rPr>
      </w:pPr>
    </w:p>
    <w:p w14:paraId="07FDDE57" w14:textId="77777777" w:rsidR="00075A2A" w:rsidRPr="00095C2C" w:rsidRDefault="00075A2A" w:rsidP="00075A2A">
      <w:pPr>
        <w:shd w:val="clear" w:color="auto" w:fill="D9D9D9" w:themeFill="background1" w:themeFillShade="D9"/>
        <w:rPr>
          <w:b/>
          <w:bCs/>
          <w:sz w:val="36"/>
          <w:szCs w:val="36"/>
        </w:rPr>
      </w:pPr>
      <w:r w:rsidRPr="00095C2C">
        <w:rPr>
          <w:b/>
          <w:bCs/>
          <w:sz w:val="36"/>
          <w:szCs w:val="36"/>
          <w:highlight w:val="lightGray"/>
        </w:rPr>
        <w:t>Existing Controls in Place</w:t>
      </w:r>
      <w:r w:rsidRPr="00095C2C">
        <w:rPr>
          <w:b/>
          <w:bCs/>
          <w:sz w:val="36"/>
          <w:szCs w:val="36"/>
        </w:rPr>
        <w:t xml:space="preserve">                                                   </w:t>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p>
    <w:p w14:paraId="34D85674" w14:textId="77777777" w:rsidR="00D03399" w:rsidRPr="00D03399" w:rsidRDefault="00D03399" w:rsidP="00D03399">
      <w:pPr>
        <w:numPr>
          <w:ilvl w:val="0"/>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Freeze on all non-essential recruitment and spend.</w:t>
      </w:r>
    </w:p>
    <w:p w14:paraId="6A7972DC" w14:textId="77777777" w:rsidR="00D03399" w:rsidRPr="00D03399" w:rsidRDefault="00D03399" w:rsidP="00D03399">
      <w:pPr>
        <w:numPr>
          <w:ilvl w:val="0"/>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w:t>
      </w:r>
      <w:r w:rsidRPr="00D03399">
        <w:rPr>
          <w:rFonts w:eastAsia="Times New Roman" w:cstheme="minorHAnsi"/>
          <w:color w:val="323130"/>
          <w:kern w:val="0"/>
          <w:lang w:eastAsia="en-GB"/>
          <w14:ligatures w14:val="none"/>
        </w:rPr>
        <w:t>​Monthly meetings occur with Corporate Management Team to consider all key financial risks.</w:t>
      </w:r>
    </w:p>
    <w:p w14:paraId="50385024" w14:textId="77777777" w:rsidR="00D03399" w:rsidRPr="00D03399" w:rsidRDefault="00D03399" w:rsidP="00D03399">
      <w:pPr>
        <w:numPr>
          <w:ilvl w:val="0"/>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The Quarter 1 report for 2024/25 was submitted to Policy Committee in September 2024.</w:t>
      </w:r>
    </w:p>
    <w:p w14:paraId="1B675656" w14:textId="77777777" w:rsidR="00D03399" w:rsidRPr="00D03399" w:rsidRDefault="00D03399" w:rsidP="00D03399">
      <w:pPr>
        <w:numPr>
          <w:ilvl w:val="0"/>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A Financial Recovery Plan was submitted to Policy Committee in October 2024. </w:t>
      </w:r>
    </w:p>
    <w:p w14:paraId="6667F23D" w14:textId="77777777" w:rsidR="00D03399" w:rsidRPr="00D03399" w:rsidRDefault="00D03399" w:rsidP="00D03399">
      <w:pPr>
        <w:numPr>
          <w:ilvl w:val="0"/>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The Quarter 2 report for 2024/25 was submitted to Policy committee in December 2024.</w:t>
      </w:r>
    </w:p>
    <w:p w14:paraId="3CC4F590" w14:textId="72670916" w:rsidR="00D03399" w:rsidRPr="00D03399" w:rsidRDefault="00D03399" w:rsidP="447EE099">
      <w:pPr>
        <w:numPr>
          <w:ilvl w:val="0"/>
          <w:numId w:val="1"/>
        </w:numPr>
        <w:spacing w:before="100" w:beforeAutospacing="1" w:after="100" w:afterAutospacing="1" w:line="240" w:lineRule="auto"/>
        <w:rPr>
          <w:rFonts w:eastAsia="Times New Roman"/>
          <w:kern w:val="0"/>
          <w:lang w:eastAsia="en-GB"/>
          <w14:ligatures w14:val="none"/>
        </w:rPr>
      </w:pPr>
      <w:r w:rsidRPr="447EE099">
        <w:rPr>
          <w:rFonts w:eastAsia="Times New Roman"/>
          <w:kern w:val="0"/>
          <w:lang w:eastAsia="en-GB"/>
          <w14:ligatures w14:val="none"/>
        </w:rPr>
        <w:t xml:space="preserve">A </w:t>
      </w:r>
      <w:r w:rsidR="61791F38" w:rsidRPr="447EE099">
        <w:t>Medium-Term Finance Strategy</w:t>
      </w:r>
      <w:r w:rsidR="61791F38" w:rsidRPr="447EE099">
        <w:rPr>
          <w:rFonts w:eastAsia="Times New Roman"/>
          <w:kern w:val="0"/>
          <w:lang w:eastAsia="en-GB"/>
          <w14:ligatures w14:val="none"/>
        </w:rPr>
        <w:t xml:space="preserve"> u</w:t>
      </w:r>
      <w:r w:rsidRPr="447EE099">
        <w:rPr>
          <w:rFonts w:eastAsia="Times New Roman"/>
          <w:kern w:val="0"/>
          <w:lang w:eastAsia="en-GB"/>
          <w14:ligatures w14:val="none"/>
        </w:rPr>
        <w:t>pdate report was submitted</w:t>
      </w:r>
      <w:r w:rsidRPr="447EE099">
        <w:rPr>
          <w:rFonts w:eastAsia="Times New Roman"/>
          <w:lang w:eastAsia="en-GB"/>
        </w:rPr>
        <w:t xml:space="preserve"> to Policy Committee in December 2024.</w:t>
      </w:r>
    </w:p>
    <w:p w14:paraId="6B0D6243" w14:textId="15BC831A" w:rsidR="00D03399" w:rsidRPr="00D03399" w:rsidRDefault="00D03399" w:rsidP="00D03399">
      <w:pPr>
        <w:numPr>
          <w:ilvl w:val="0"/>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C</w:t>
      </w:r>
      <w:r w:rsidR="002576CD">
        <w:rPr>
          <w:rFonts w:eastAsia="Times New Roman" w:cstheme="minorHAnsi"/>
          <w:kern w:val="0"/>
          <w:lang w:eastAsia="en-GB"/>
          <w14:ligatures w14:val="none"/>
        </w:rPr>
        <w:t xml:space="preserve">orporate </w:t>
      </w:r>
      <w:r w:rsidRPr="00D03399">
        <w:rPr>
          <w:rFonts w:eastAsia="Times New Roman" w:cstheme="minorHAnsi"/>
          <w:kern w:val="0"/>
          <w:lang w:eastAsia="en-GB"/>
          <w14:ligatures w14:val="none"/>
        </w:rPr>
        <w:t>M</w:t>
      </w:r>
      <w:r w:rsidR="002576CD">
        <w:rPr>
          <w:rFonts w:eastAsia="Times New Roman" w:cstheme="minorHAnsi"/>
          <w:kern w:val="0"/>
          <w:lang w:eastAsia="en-GB"/>
          <w14:ligatures w14:val="none"/>
        </w:rPr>
        <w:t xml:space="preserve">anagement </w:t>
      </w:r>
      <w:r w:rsidRPr="00D03399">
        <w:rPr>
          <w:rFonts w:eastAsia="Times New Roman" w:cstheme="minorHAnsi"/>
          <w:kern w:val="0"/>
          <w:lang w:eastAsia="en-GB"/>
          <w14:ligatures w14:val="none"/>
        </w:rPr>
        <w:t>T</w:t>
      </w:r>
      <w:r w:rsidR="002576CD">
        <w:rPr>
          <w:rFonts w:eastAsia="Times New Roman" w:cstheme="minorHAnsi"/>
          <w:kern w:val="0"/>
          <w:lang w:eastAsia="en-GB"/>
          <w14:ligatures w14:val="none"/>
        </w:rPr>
        <w:t>eam</w:t>
      </w:r>
      <w:r w:rsidRPr="00D03399">
        <w:rPr>
          <w:rFonts w:eastAsia="Times New Roman" w:cstheme="minorHAnsi"/>
          <w:kern w:val="0"/>
          <w:lang w:eastAsia="en-GB"/>
          <w14:ligatures w14:val="none"/>
        </w:rPr>
        <w:t xml:space="preserve"> is taking a range of actions, including:</w:t>
      </w:r>
    </w:p>
    <w:p w14:paraId="7B7F9315" w14:textId="77777777" w:rsidR="00D03399" w:rsidRPr="00D03399" w:rsidRDefault="00D03399" w:rsidP="00D03399">
      <w:pPr>
        <w:numPr>
          <w:ilvl w:val="1"/>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A hold placed on filling all non-essential posts, with all requests approved by the Chief Executive.</w:t>
      </w:r>
    </w:p>
    <w:p w14:paraId="683A7873" w14:textId="77777777" w:rsidR="00D03399" w:rsidRPr="00D03399" w:rsidRDefault="00D03399" w:rsidP="00D03399">
      <w:pPr>
        <w:numPr>
          <w:ilvl w:val="1"/>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A hold placed on all non-essential spend, with all purchase orders approved by officers at Assistant Director level or above.</w:t>
      </w:r>
    </w:p>
    <w:p w14:paraId="262BBC4E" w14:textId="77777777" w:rsidR="00D03399" w:rsidRPr="00D03399" w:rsidRDefault="00D03399" w:rsidP="00D03399">
      <w:pPr>
        <w:numPr>
          <w:ilvl w:val="1"/>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All vacant posts held vacant for a period of at least six weeks.</w:t>
      </w:r>
    </w:p>
    <w:p w14:paraId="76E3BEB8" w14:textId="77777777" w:rsidR="00D03399" w:rsidRPr="00D03399" w:rsidRDefault="00D03399" w:rsidP="00D03399">
      <w:pPr>
        <w:numPr>
          <w:ilvl w:val="1"/>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Greater management oversight has been implemented in Brighter Futures for Children (BFfC) with several placement panels in place, chaired at Director Level, to approve and then review placement decisions, alongside weekly updates of placement cost forecasts.</w:t>
      </w:r>
    </w:p>
    <w:p w14:paraId="1A189680" w14:textId="77777777" w:rsidR="00D03399" w:rsidRPr="00D03399" w:rsidRDefault="00D03399" w:rsidP="00D03399">
      <w:pPr>
        <w:numPr>
          <w:ilvl w:val="1"/>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Revenues &amp; Benefits are trialling a new process with the Government Rent Office for Housing Benefit Subsidy.</w:t>
      </w:r>
    </w:p>
    <w:p w14:paraId="3C527781" w14:textId="77777777" w:rsidR="00D03399" w:rsidRPr="00D03399" w:rsidRDefault="00D03399" w:rsidP="00D03399">
      <w:pPr>
        <w:numPr>
          <w:ilvl w:val="1"/>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The Housing Allocations Policy has been amended temporarily to reduce use of emergency accommodation.</w:t>
      </w:r>
    </w:p>
    <w:p w14:paraId="42BF62E2" w14:textId="77777777" w:rsidR="00D03399" w:rsidRPr="00D03399" w:rsidRDefault="00D03399" w:rsidP="00D03399">
      <w:pPr>
        <w:numPr>
          <w:ilvl w:val="1"/>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Deep dive into the capital programme.</w:t>
      </w:r>
    </w:p>
    <w:p w14:paraId="43415BD5" w14:textId="77777777" w:rsidR="00D03399" w:rsidRPr="00D03399" w:rsidRDefault="00D03399" w:rsidP="00D03399">
      <w:pPr>
        <w:numPr>
          <w:ilvl w:val="1"/>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A review of the Children’s Services transformation programme has been commissioned to identify gaps, and what more we could do, learning from others.</w:t>
      </w:r>
    </w:p>
    <w:p w14:paraId="3D6CCB27" w14:textId="77777777" w:rsidR="00D03399" w:rsidRPr="00D03399" w:rsidRDefault="00D03399" w:rsidP="00D03399">
      <w:pPr>
        <w:numPr>
          <w:ilvl w:val="1"/>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In Adult Social Care:</w:t>
      </w:r>
    </w:p>
    <w:p w14:paraId="11BA69AB" w14:textId="77777777" w:rsidR="00D03399" w:rsidRPr="00D03399" w:rsidRDefault="00D03399" w:rsidP="00D03399">
      <w:pPr>
        <w:numPr>
          <w:ilvl w:val="2"/>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All spend is agreed by a panel chaired by an Assistant Director or above.</w:t>
      </w:r>
    </w:p>
    <w:p w14:paraId="37747813" w14:textId="77777777" w:rsidR="00D03399" w:rsidRPr="00D03399" w:rsidRDefault="00D03399" w:rsidP="00D03399">
      <w:pPr>
        <w:numPr>
          <w:ilvl w:val="2"/>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Block contracts are utilised wherever possible.</w:t>
      </w:r>
    </w:p>
    <w:p w14:paraId="0A2F382A" w14:textId="77777777" w:rsidR="00D03399" w:rsidRPr="00D03399" w:rsidRDefault="00D03399" w:rsidP="00D03399">
      <w:pPr>
        <w:numPr>
          <w:ilvl w:val="2"/>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Health funding is pursued if eligible.</w:t>
      </w:r>
    </w:p>
    <w:p w14:paraId="508A4CC4" w14:textId="77777777" w:rsidR="00D03399" w:rsidRPr="00D03399" w:rsidRDefault="00D03399" w:rsidP="00D03399">
      <w:pPr>
        <w:numPr>
          <w:ilvl w:val="2"/>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Adoption of a home first approach is pursued where possible, avoiding expensive accommodation based placements unless that is the only option.</w:t>
      </w:r>
    </w:p>
    <w:p w14:paraId="64AFED2B" w14:textId="77777777" w:rsidR="00D03399" w:rsidRDefault="00D03399" w:rsidP="00D03399">
      <w:pPr>
        <w:numPr>
          <w:ilvl w:val="2"/>
          <w:numId w:val="1"/>
        </w:num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Reablement is the default to ensure peoples independence is maximised before making decisions about longer term care needs.</w:t>
      </w:r>
    </w:p>
    <w:p w14:paraId="0F38E460" w14:textId="50668368" w:rsidR="00075A2A" w:rsidRDefault="00D03399" w:rsidP="00075A2A">
      <w:pPr>
        <w:pStyle w:val="NormalWeb"/>
        <w:tabs>
          <w:tab w:val="left" w:pos="12410"/>
        </w:tabs>
        <w:rPr>
          <w:rFonts w:asciiTheme="minorHAnsi" w:hAnsiTheme="minorHAnsi" w:cstheme="minorHAnsi"/>
          <w:sz w:val="22"/>
          <w:szCs w:val="22"/>
        </w:rPr>
      </w:pPr>
      <w:r w:rsidRPr="00D03399">
        <w:rPr>
          <w:rFonts w:asciiTheme="minorHAnsi" w:hAnsiTheme="minorHAnsi" w:cstheme="minorHAnsi"/>
          <w:noProof/>
          <w:sz w:val="22"/>
          <w:szCs w:val="22"/>
        </w:rPr>
        <w:drawing>
          <wp:inline distT="0" distB="0" distL="0" distR="0" wp14:anchorId="07CC07BF" wp14:editId="3AA6046D">
            <wp:extent cx="9956800" cy="5226050"/>
            <wp:effectExtent l="0" t="0" r="6350" b="0"/>
            <wp:docPr id="208527930"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r:id="rId10"/>
                    </pic:cNvPr>
                    <pic:cNvPicPr>
                      <a:picLocks noChangeAspect="1"/>
                    </pic:cNvPicPr>
                  </pic:nvPicPr>
                  <pic:blipFill rotWithShape="1">
                    <a:blip r:embed="rId13"/>
                    <a:srcRect b="33516"/>
                    <a:stretch/>
                  </pic:blipFill>
                  <pic:spPr bwMode="auto">
                    <a:xfrm>
                      <a:off x="0" y="0"/>
                      <a:ext cx="9969951" cy="5232953"/>
                    </a:xfrm>
                    <a:prstGeom prst="rect">
                      <a:avLst/>
                    </a:prstGeom>
                    <a:noFill/>
                    <a:ln>
                      <a:noFill/>
                    </a:ln>
                    <a:extLst>
                      <a:ext uri="{53640926-AAD7-44D8-BBD7-CCE9431645EC}">
                        <a14:shadowObscured xmlns:a14="http://schemas.microsoft.com/office/drawing/2010/main"/>
                      </a:ext>
                    </a:extLst>
                  </pic:spPr>
                </pic:pic>
              </a:graphicData>
            </a:graphic>
          </wp:inline>
        </w:drawing>
      </w:r>
    </w:p>
    <w:p w14:paraId="203DCC3F" w14:textId="77777777" w:rsidR="00232CCC" w:rsidRDefault="00232CCC" w:rsidP="441BEF88">
      <w:pPr>
        <w:pStyle w:val="NormalWeb"/>
        <w:tabs>
          <w:tab w:val="left" w:pos="12410"/>
        </w:tabs>
        <w:rPr>
          <w:rFonts w:asciiTheme="minorHAnsi" w:hAnsiTheme="minorHAnsi" w:cstheme="minorBidi"/>
          <w:sz w:val="22"/>
          <w:szCs w:val="22"/>
        </w:rPr>
      </w:pPr>
    </w:p>
    <w:p w14:paraId="4FB81562" w14:textId="232B6372" w:rsidR="441BEF88" w:rsidRDefault="441BEF88" w:rsidP="441BEF88">
      <w:pPr>
        <w:pStyle w:val="NormalWeb"/>
        <w:tabs>
          <w:tab w:val="left" w:pos="12410"/>
        </w:tabs>
        <w:rPr>
          <w:rFonts w:asciiTheme="minorHAnsi" w:hAnsiTheme="minorHAnsi" w:cstheme="minorBidi"/>
          <w:sz w:val="22"/>
          <w:szCs w:val="22"/>
        </w:rPr>
      </w:pPr>
    </w:p>
    <w:p w14:paraId="480AFD8D" w14:textId="007C52E8" w:rsidR="441BEF88" w:rsidRDefault="441BEF88" w:rsidP="441BEF88">
      <w:pPr>
        <w:pStyle w:val="NormalWeb"/>
        <w:tabs>
          <w:tab w:val="left" w:pos="12410"/>
        </w:tabs>
        <w:rPr>
          <w:rFonts w:asciiTheme="minorHAnsi" w:hAnsiTheme="minorHAnsi" w:cstheme="minorBidi"/>
          <w:sz w:val="22"/>
          <w:szCs w:val="22"/>
        </w:rPr>
      </w:pPr>
    </w:p>
    <w:p w14:paraId="6A9ECC1C" w14:textId="0A444C15" w:rsidR="441BEF88" w:rsidRDefault="441BEF88" w:rsidP="441BEF88">
      <w:pPr>
        <w:pStyle w:val="NormalWeb"/>
        <w:tabs>
          <w:tab w:val="left" w:pos="12410"/>
        </w:tabs>
        <w:rPr>
          <w:rFonts w:asciiTheme="minorHAnsi" w:hAnsiTheme="minorHAnsi" w:cstheme="minorBidi"/>
          <w:sz w:val="22"/>
          <w:szCs w:val="22"/>
        </w:rPr>
      </w:pPr>
    </w:p>
    <w:p w14:paraId="29C5E4AA" w14:textId="7CD2CDED" w:rsidR="441BEF88" w:rsidRDefault="441BEF88" w:rsidP="441BEF88">
      <w:pPr>
        <w:pStyle w:val="NormalWeb"/>
        <w:tabs>
          <w:tab w:val="left" w:pos="12410"/>
        </w:tabs>
        <w:rPr>
          <w:rFonts w:asciiTheme="minorHAnsi" w:hAnsiTheme="minorHAnsi" w:cstheme="minorBidi"/>
          <w:sz w:val="22"/>
          <w:szCs w:val="22"/>
        </w:rPr>
      </w:pPr>
    </w:p>
    <w:p w14:paraId="069CD22B" w14:textId="77777777" w:rsidR="00992653" w:rsidRDefault="00992653" w:rsidP="00075A2A">
      <w:pPr>
        <w:pStyle w:val="NormalWeb"/>
        <w:tabs>
          <w:tab w:val="left" w:pos="12410"/>
        </w:tabs>
        <w:rPr>
          <w:rFonts w:asciiTheme="minorHAnsi" w:hAnsiTheme="minorHAnsi" w:cstheme="minorHAnsi"/>
          <w:sz w:val="22"/>
          <w:szCs w:val="22"/>
        </w:rPr>
      </w:pPr>
    </w:p>
    <w:p w14:paraId="652F043D" w14:textId="77777777" w:rsidR="00D03399" w:rsidRPr="00C30CDB" w:rsidRDefault="00D03399" w:rsidP="00D03399">
      <w:pPr>
        <w:shd w:val="clear" w:color="auto" w:fill="D9D9D9" w:themeFill="background1" w:themeFillShade="D9"/>
        <w:rPr>
          <w:b/>
          <w:bCs/>
          <w:sz w:val="36"/>
          <w:szCs w:val="36"/>
        </w:rPr>
      </w:pPr>
      <w:r w:rsidRPr="00C30CDB">
        <w:rPr>
          <w:b/>
          <w:bCs/>
          <w:sz w:val="36"/>
          <w:szCs w:val="36"/>
          <w:highlight w:val="lightGray"/>
        </w:rPr>
        <w:t>Background Information</w:t>
      </w:r>
      <w:r>
        <w:rPr>
          <w:b/>
          <w:bCs/>
          <w:sz w:val="36"/>
          <w:szCs w:val="36"/>
        </w:rPr>
        <w:t xml:space="preserve">                                                                                                                                               </w:t>
      </w:r>
    </w:p>
    <w:p w14:paraId="0C62C634" w14:textId="77777777" w:rsidR="00D03399" w:rsidRPr="00D03399" w:rsidRDefault="00D03399" w:rsidP="00D03399">
      <w:pPr>
        <w:spacing w:before="100" w:beforeAutospacing="1" w:after="100" w:afterAutospacing="1"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 xml:space="preserve">The waiting times for people who draw on care and support waiting for an assessment or review of their social care needs continues to be high as demand for interventions outstrips staff capacity across the various teams. </w:t>
      </w:r>
    </w:p>
    <w:p w14:paraId="445A7326" w14:textId="5CE165D2" w:rsidR="00D03399" w:rsidRPr="00D03399" w:rsidRDefault="00D03399" w:rsidP="00D03399">
      <w:pPr>
        <w:spacing w:before="100" w:beforeAutospacing="1" w:after="100" w:afterAutospacing="1" w:line="240" w:lineRule="auto"/>
        <w:ind w:left="-15" w:right="-15"/>
        <w:rPr>
          <w:rFonts w:eastAsia="Times New Roman" w:cstheme="minorHAnsi"/>
          <w:kern w:val="0"/>
          <w:lang w:eastAsia="en-GB"/>
          <w14:ligatures w14:val="none"/>
        </w:rPr>
      </w:pPr>
      <w:r w:rsidRPr="00D03399">
        <w:rPr>
          <w:rFonts w:eastAsia="Times New Roman" w:cstheme="minorHAnsi"/>
          <w:kern w:val="0"/>
          <w:lang w:eastAsia="en-GB"/>
          <w14:ligatures w14:val="none"/>
        </w:rPr>
        <w:t xml:space="preserve">Post-COVID all teams are seeing significant demand and additional complexity.  Pre-COVID as we operate our </w:t>
      </w:r>
      <w:r w:rsidR="0071126F" w:rsidRPr="00D03399">
        <w:rPr>
          <w:rFonts w:eastAsia="Times New Roman" w:cstheme="minorHAnsi"/>
          <w:kern w:val="0"/>
          <w:lang w:eastAsia="en-GB"/>
          <w14:ligatures w14:val="none"/>
        </w:rPr>
        <w:t>strengths-based</w:t>
      </w:r>
      <w:r w:rsidRPr="00D03399">
        <w:rPr>
          <w:rFonts w:eastAsia="Times New Roman" w:cstheme="minorHAnsi"/>
          <w:kern w:val="0"/>
          <w:lang w:eastAsia="en-GB"/>
          <w14:ligatures w14:val="none"/>
        </w:rPr>
        <w:t xml:space="preserve"> model</w:t>
      </w:r>
      <w:r w:rsidR="0071126F">
        <w:rPr>
          <w:rFonts w:eastAsia="Times New Roman" w:cstheme="minorHAnsi"/>
          <w:kern w:val="0"/>
          <w:lang w:eastAsia="en-GB"/>
          <w14:ligatures w14:val="none"/>
        </w:rPr>
        <w:t>,</w:t>
      </w:r>
      <w:r w:rsidRPr="00D03399">
        <w:rPr>
          <w:rFonts w:eastAsia="Times New Roman" w:cstheme="minorHAnsi"/>
          <w:kern w:val="0"/>
          <w:lang w:eastAsia="en-GB"/>
          <w14:ligatures w14:val="none"/>
        </w:rPr>
        <w:t xml:space="preserve"> many cases could have been brought to a resolution after 2-3 visits with the person, however this is more likely to be 4-6 visits not and practitioners are needing to undertake more joint working with the</w:t>
      </w:r>
      <w:r w:rsidR="0071126F">
        <w:rPr>
          <w:rFonts w:eastAsia="Times New Roman" w:cstheme="minorHAnsi"/>
          <w:kern w:val="0"/>
          <w:lang w:eastAsia="en-GB"/>
          <w14:ligatures w14:val="none"/>
        </w:rPr>
        <w:t xml:space="preserve"> National Health Service (</w:t>
      </w:r>
      <w:r w:rsidRPr="00D03399">
        <w:rPr>
          <w:rFonts w:eastAsia="Times New Roman" w:cstheme="minorHAnsi"/>
          <w:kern w:val="0"/>
          <w:lang w:eastAsia="en-GB"/>
          <w14:ligatures w14:val="none"/>
        </w:rPr>
        <w:t>NHS</w:t>
      </w:r>
      <w:r w:rsidR="0071126F">
        <w:rPr>
          <w:rFonts w:eastAsia="Times New Roman" w:cstheme="minorHAnsi"/>
          <w:kern w:val="0"/>
          <w:lang w:eastAsia="en-GB"/>
          <w14:ligatures w14:val="none"/>
        </w:rPr>
        <w:t>)</w:t>
      </w:r>
      <w:r w:rsidRPr="00D03399">
        <w:rPr>
          <w:rFonts w:eastAsia="Times New Roman" w:cstheme="minorHAnsi"/>
          <w:kern w:val="0"/>
          <w:lang w:eastAsia="en-GB"/>
          <w14:ligatures w14:val="none"/>
        </w:rPr>
        <w:t xml:space="preserve"> and other partners. Teams have reported that more court work is required which involves lengthy Mental Capacity Assessments, Court of Protection applications and Safeguarding Enquiries. </w:t>
      </w:r>
    </w:p>
    <w:p w14:paraId="5D00481D" w14:textId="77777777" w:rsidR="00D03399" w:rsidRPr="00D03399" w:rsidRDefault="00D03399" w:rsidP="00D03399">
      <w:pPr>
        <w:spacing w:before="100" w:beforeAutospacing="1" w:after="100" w:afterAutospacing="1" w:line="240" w:lineRule="auto"/>
        <w:ind w:left="-15" w:right="-15"/>
        <w:rPr>
          <w:rFonts w:eastAsia="Times New Roman" w:cstheme="minorHAnsi"/>
          <w:kern w:val="0"/>
          <w:lang w:eastAsia="en-GB"/>
          <w14:ligatures w14:val="none"/>
        </w:rPr>
      </w:pPr>
      <w:r w:rsidRPr="00D03399">
        <w:rPr>
          <w:rFonts w:eastAsia="Times New Roman" w:cstheme="minorHAnsi"/>
          <w:kern w:val="0"/>
          <w:lang w:eastAsia="en-GB"/>
          <w14:ligatures w14:val="none"/>
        </w:rPr>
        <w:t xml:space="preserve">Data is collected weekly by the Performance Team via a new PowerBI dashboard has been developed to allow managers to analysis their individual waiting lists and target the longest waits. </w:t>
      </w:r>
    </w:p>
    <w:p w14:paraId="6EDB77D2" w14:textId="629B8031" w:rsidR="00D03399" w:rsidRPr="00D03399" w:rsidRDefault="00D03399" w:rsidP="00D03399">
      <w:pPr>
        <w:spacing w:before="100" w:beforeAutospacing="1" w:after="100" w:afterAutospacing="1" w:line="240" w:lineRule="auto"/>
        <w:ind w:left="-15" w:right="-15"/>
        <w:rPr>
          <w:rFonts w:eastAsia="Times New Roman" w:cstheme="minorHAnsi"/>
          <w:kern w:val="0"/>
          <w:lang w:eastAsia="en-GB"/>
          <w14:ligatures w14:val="none"/>
        </w:rPr>
      </w:pPr>
      <w:r w:rsidRPr="00D03399">
        <w:rPr>
          <w:rFonts w:eastAsia="Times New Roman" w:cstheme="minorHAnsi"/>
          <w:kern w:val="0"/>
          <w:lang w:eastAsia="en-GB"/>
          <w14:ligatures w14:val="none"/>
        </w:rPr>
        <w:t>This data is also reviewed at the Working for People Board and the Directorate Leadership team which is where we oversee the impact of the mitigations</w:t>
      </w:r>
      <w:r w:rsidR="008E34F8">
        <w:rPr>
          <w:rFonts w:eastAsia="Times New Roman" w:cstheme="minorHAnsi"/>
          <w:kern w:val="0"/>
          <w:lang w:eastAsia="en-GB"/>
          <w14:ligatures w14:val="none"/>
        </w:rPr>
        <w:t xml:space="preserve"> and</w:t>
      </w:r>
      <w:r w:rsidRPr="00D03399">
        <w:rPr>
          <w:rFonts w:eastAsia="Times New Roman" w:cstheme="minorHAnsi"/>
          <w:kern w:val="0"/>
          <w:lang w:eastAsia="en-GB"/>
          <w14:ligatures w14:val="none"/>
        </w:rPr>
        <w:t xml:space="preserve"> are deploying</w:t>
      </w:r>
      <w:r w:rsidR="008E34F8">
        <w:rPr>
          <w:rFonts w:eastAsia="Times New Roman" w:cstheme="minorHAnsi"/>
          <w:kern w:val="0"/>
          <w:lang w:eastAsia="en-GB"/>
          <w14:ligatures w14:val="none"/>
        </w:rPr>
        <w:t xml:space="preserve"> mitigations</w:t>
      </w:r>
      <w:r w:rsidRPr="00D03399">
        <w:rPr>
          <w:rFonts w:eastAsia="Times New Roman" w:cstheme="minorHAnsi"/>
          <w:kern w:val="0"/>
          <w:lang w:eastAsia="en-GB"/>
          <w14:ligatures w14:val="none"/>
        </w:rPr>
        <w:t xml:space="preserve"> to address the waiting times.  </w:t>
      </w:r>
    </w:p>
    <w:p w14:paraId="4B58539C" w14:textId="77777777" w:rsidR="00E75A19" w:rsidRDefault="00E75A19" w:rsidP="00D03399">
      <w:pPr>
        <w:spacing w:before="100" w:beforeAutospacing="1" w:after="100" w:afterAutospacing="1" w:line="240" w:lineRule="auto"/>
        <w:ind w:left="-15" w:right="-15"/>
        <w:rPr>
          <w:rFonts w:eastAsia="Times New Roman" w:cstheme="minorHAnsi"/>
          <w:kern w:val="0"/>
          <w:lang w:eastAsia="en-GB"/>
          <w14:ligatures w14:val="none"/>
        </w:rPr>
      </w:pPr>
      <w:r w:rsidRPr="00D03399">
        <w:rPr>
          <w:rFonts w:eastAsia="Times New Roman" w:cstheme="minorHAnsi"/>
          <w:kern w:val="0"/>
          <w:lang w:eastAsia="en-GB"/>
          <w14:ligatures w14:val="none"/>
        </w:rPr>
        <w:t>The RAG rating processes have been reviewed and refreshed and the Red RAG cases can now be tracked on PowerBI and actioned. </w:t>
      </w:r>
    </w:p>
    <w:p w14:paraId="749093B8" w14:textId="0ACEF198" w:rsidR="00D03399" w:rsidRPr="00D03399" w:rsidRDefault="00D03399" w:rsidP="441BEF88">
      <w:pPr>
        <w:spacing w:before="100" w:beforeAutospacing="1" w:after="100" w:afterAutospacing="1" w:line="240" w:lineRule="auto"/>
        <w:ind w:left="-15" w:right="-15"/>
        <w:rPr>
          <w:rFonts w:eastAsia="Times New Roman"/>
          <w:kern w:val="0"/>
          <w:lang w:eastAsia="en-GB"/>
          <w14:ligatures w14:val="none"/>
        </w:rPr>
      </w:pPr>
      <w:r w:rsidRPr="441BEF88">
        <w:rPr>
          <w:rFonts w:eastAsia="Times New Roman"/>
          <w:kern w:val="0"/>
          <w:lang w:eastAsia="en-GB"/>
          <w14:ligatures w14:val="none"/>
        </w:rPr>
        <w:t xml:space="preserve">Risk rating has reduced from Q2 (24/25) due to the new PowerBI system, Assistant Directors, Heads of Services and Team Managers are able to identify longest waits amongst teams.  As a </w:t>
      </w:r>
      <w:r w:rsidR="00E75A19" w:rsidRPr="441BEF88">
        <w:rPr>
          <w:rFonts w:eastAsia="Times New Roman"/>
          <w:kern w:val="0"/>
          <w:lang w:eastAsia="en-GB"/>
          <w14:ligatures w14:val="none"/>
        </w:rPr>
        <w:t>result,</w:t>
      </w:r>
      <w:r w:rsidRPr="441BEF88">
        <w:rPr>
          <w:rFonts w:eastAsia="Times New Roman"/>
          <w:kern w:val="0"/>
          <w:lang w:eastAsia="en-GB"/>
          <w14:ligatures w14:val="none"/>
        </w:rPr>
        <w:t xml:space="preserve"> the median wait times across all teams have reduced.</w:t>
      </w:r>
    </w:p>
    <w:p w14:paraId="28A04E1C" w14:textId="5C598190" w:rsidR="441BEF88" w:rsidRDefault="441BEF88" w:rsidP="441BEF88">
      <w:pPr>
        <w:spacing w:beforeAutospacing="1" w:afterAutospacing="1" w:line="240" w:lineRule="auto"/>
        <w:ind w:left="-15" w:right="-15"/>
        <w:rPr>
          <w:rFonts w:eastAsia="Times New Roman"/>
          <w:lang w:eastAsia="en-GB"/>
        </w:rPr>
      </w:pPr>
    </w:p>
    <w:p w14:paraId="27C1802D" w14:textId="77777777" w:rsidR="00D03399" w:rsidRPr="00D03399" w:rsidRDefault="00D03399" w:rsidP="00D03399">
      <w:pPr>
        <w:spacing w:after="0" w:line="240" w:lineRule="auto"/>
        <w:rPr>
          <w:rFonts w:ascii="Times New Roman" w:eastAsia="Times New Roman" w:hAnsi="Times New Roman" w:cs="Times New Roman"/>
          <w:kern w:val="0"/>
          <w:sz w:val="24"/>
          <w:szCs w:val="24"/>
          <w:lang w:eastAsia="en-GB"/>
          <w14:ligatures w14:val="none"/>
        </w:rPr>
      </w:pPr>
    </w:p>
    <w:p w14:paraId="66F9F71D" w14:textId="77777777" w:rsidR="00D03399" w:rsidRPr="00095C2C" w:rsidRDefault="00D03399" w:rsidP="00D03399">
      <w:pPr>
        <w:shd w:val="clear" w:color="auto" w:fill="D9D9D9" w:themeFill="background1" w:themeFillShade="D9"/>
        <w:rPr>
          <w:b/>
          <w:bCs/>
          <w:sz w:val="36"/>
          <w:szCs w:val="36"/>
        </w:rPr>
      </w:pPr>
      <w:r w:rsidRPr="00095C2C">
        <w:rPr>
          <w:b/>
          <w:bCs/>
          <w:sz w:val="36"/>
          <w:szCs w:val="36"/>
          <w:highlight w:val="lightGray"/>
        </w:rPr>
        <w:t>Existing Controls in Place</w:t>
      </w:r>
      <w:r w:rsidRPr="00095C2C">
        <w:rPr>
          <w:b/>
          <w:bCs/>
          <w:sz w:val="36"/>
          <w:szCs w:val="36"/>
        </w:rPr>
        <w:t xml:space="preserve">                                                   </w:t>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p>
    <w:p w14:paraId="29892B98" w14:textId="77777777" w:rsidR="00D03399" w:rsidRPr="00D03399" w:rsidRDefault="00D03399" w:rsidP="00D03399">
      <w:pPr>
        <w:spacing w:after="0" w:line="240" w:lineRule="auto"/>
        <w:rPr>
          <w:rFonts w:eastAsia="Times New Roman" w:cstheme="minorHAnsi"/>
          <w:kern w:val="0"/>
          <w:lang w:eastAsia="en-GB"/>
          <w14:ligatures w14:val="none"/>
        </w:rPr>
      </w:pPr>
      <w:r w:rsidRPr="00D03399">
        <w:rPr>
          <w:rFonts w:eastAsia="Times New Roman" w:cstheme="minorHAnsi"/>
          <w:color w:val="000000"/>
          <w:kern w:val="0"/>
          <w:lang w:eastAsia="en-GB"/>
          <w14:ligatures w14:val="none"/>
        </w:rPr>
        <w:t>In January 2024 the DASS requested the support of the Social Care &amp; Health Collaborative to review the Directorates approach to managing waiting times to supplement the work of the Assistant Director Lead. They have provided a report (dated March 2024) which outlined recommendations which are being implemented across the service.</w:t>
      </w:r>
    </w:p>
    <w:p w14:paraId="0E5A2B15" w14:textId="77777777" w:rsidR="00D03399" w:rsidRPr="00D03399" w:rsidRDefault="00D03399" w:rsidP="00D03399">
      <w:pPr>
        <w:spacing w:after="0" w:line="240" w:lineRule="auto"/>
        <w:rPr>
          <w:rFonts w:eastAsia="Times New Roman" w:cstheme="minorHAnsi"/>
          <w:kern w:val="0"/>
          <w:lang w:eastAsia="en-GB"/>
          <w14:ligatures w14:val="none"/>
        </w:rPr>
      </w:pPr>
    </w:p>
    <w:p w14:paraId="34337555" w14:textId="77777777" w:rsidR="00D03399" w:rsidRPr="00D03399" w:rsidRDefault="00D03399" w:rsidP="00D03399">
      <w:pPr>
        <w:spacing w:after="0"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Mitigation controls that have been put in place so far include:</w:t>
      </w:r>
    </w:p>
    <w:p w14:paraId="35291A44" w14:textId="5A842934" w:rsidR="00D03399" w:rsidRPr="00FE6426" w:rsidRDefault="00D03399" w:rsidP="00FE6426">
      <w:pPr>
        <w:pStyle w:val="ListParagraph"/>
        <w:numPr>
          <w:ilvl w:val="0"/>
          <w:numId w:val="17"/>
        </w:numPr>
        <w:spacing w:after="0" w:line="240" w:lineRule="auto"/>
        <w:rPr>
          <w:rFonts w:eastAsia="Times New Roman" w:cstheme="minorHAnsi"/>
          <w:kern w:val="0"/>
          <w:lang w:eastAsia="en-GB"/>
          <w14:ligatures w14:val="none"/>
        </w:rPr>
      </w:pPr>
      <w:r w:rsidRPr="00FE6426">
        <w:rPr>
          <w:rFonts w:eastAsia="Times New Roman" w:cstheme="minorHAnsi"/>
          <w:kern w:val="0"/>
          <w:lang w:eastAsia="en-GB"/>
          <w14:ligatures w14:val="none"/>
        </w:rPr>
        <w:t xml:space="preserve">Increased Governance and oversight of waits at CMT, the Directorate Leadership Team &amp; performance Board and Team managers are monitoring the waiting times within their </w:t>
      </w:r>
      <w:r w:rsidR="00FE6426" w:rsidRPr="00FE6426">
        <w:rPr>
          <w:rFonts w:eastAsia="Times New Roman" w:cstheme="minorHAnsi"/>
          <w:kern w:val="0"/>
          <w:lang w:eastAsia="en-GB"/>
          <w14:ligatures w14:val="none"/>
        </w:rPr>
        <w:t>teams.</w:t>
      </w:r>
    </w:p>
    <w:p w14:paraId="04E17B1F" w14:textId="095DABE8" w:rsidR="00D03399" w:rsidRPr="00FE6426" w:rsidRDefault="00D03399" w:rsidP="00FE6426">
      <w:pPr>
        <w:pStyle w:val="ListParagraph"/>
        <w:numPr>
          <w:ilvl w:val="0"/>
          <w:numId w:val="17"/>
        </w:numPr>
        <w:spacing w:after="0" w:line="240" w:lineRule="auto"/>
        <w:rPr>
          <w:rFonts w:eastAsia="Times New Roman" w:cstheme="minorHAnsi"/>
          <w:kern w:val="0"/>
          <w:lang w:eastAsia="en-GB"/>
          <w14:ligatures w14:val="none"/>
        </w:rPr>
      </w:pPr>
      <w:r w:rsidRPr="00FE6426">
        <w:rPr>
          <w:rFonts w:eastAsia="Times New Roman" w:cstheme="minorHAnsi"/>
          <w:color w:val="000000"/>
          <w:kern w:val="0"/>
          <w:lang w:eastAsia="en-GB"/>
          <w14:ligatures w14:val="none"/>
        </w:rPr>
        <w:t xml:space="preserve">Adult Social Care have developed and implemented a BRAG (Black/Red/Amber/Green) rating system including guidance for cases that are awaiting for allocation to a worker. All residents are being triaged to assess levels of Risk to support this rating </w:t>
      </w:r>
      <w:r w:rsidR="00FE6426" w:rsidRPr="00FE6426">
        <w:rPr>
          <w:rFonts w:eastAsia="Times New Roman" w:cstheme="minorHAnsi"/>
          <w:color w:val="000000"/>
          <w:kern w:val="0"/>
          <w:lang w:eastAsia="en-GB"/>
          <w14:ligatures w14:val="none"/>
        </w:rPr>
        <w:t>system.</w:t>
      </w:r>
    </w:p>
    <w:p w14:paraId="593D14A0" w14:textId="0CEFA52C" w:rsidR="00D03399" w:rsidRPr="00FE6426" w:rsidRDefault="00D03399" w:rsidP="00FE6426">
      <w:pPr>
        <w:pStyle w:val="ListParagraph"/>
        <w:numPr>
          <w:ilvl w:val="0"/>
          <w:numId w:val="17"/>
        </w:numPr>
        <w:spacing w:after="0" w:line="240" w:lineRule="auto"/>
        <w:rPr>
          <w:rFonts w:eastAsia="Times New Roman" w:cstheme="minorHAnsi"/>
          <w:kern w:val="0"/>
          <w:lang w:eastAsia="en-GB"/>
          <w14:ligatures w14:val="none"/>
        </w:rPr>
      </w:pPr>
      <w:r w:rsidRPr="00FE6426">
        <w:rPr>
          <w:rFonts w:eastAsia="Times New Roman" w:cstheme="minorHAnsi"/>
          <w:kern w:val="0"/>
          <w:lang w:eastAsia="en-GB"/>
          <w14:ligatures w14:val="none"/>
        </w:rPr>
        <w:t xml:space="preserve">Risk Matrix tool set </w:t>
      </w:r>
      <w:r w:rsidR="00FE6426" w:rsidRPr="00FE6426">
        <w:rPr>
          <w:rFonts w:eastAsia="Times New Roman" w:cstheme="minorHAnsi"/>
          <w:kern w:val="0"/>
          <w:lang w:eastAsia="en-GB"/>
          <w14:ligatures w14:val="none"/>
        </w:rPr>
        <w:t>up.</w:t>
      </w:r>
    </w:p>
    <w:p w14:paraId="174D1917" w14:textId="0422BE52" w:rsidR="00D03399" w:rsidRPr="00FE6426" w:rsidRDefault="00D03399" w:rsidP="00FE6426">
      <w:pPr>
        <w:pStyle w:val="ListParagraph"/>
        <w:numPr>
          <w:ilvl w:val="0"/>
          <w:numId w:val="17"/>
        </w:numPr>
        <w:spacing w:after="0" w:line="240" w:lineRule="auto"/>
        <w:rPr>
          <w:rFonts w:eastAsia="Times New Roman" w:cstheme="minorHAnsi"/>
          <w:kern w:val="0"/>
          <w:lang w:eastAsia="en-GB"/>
          <w14:ligatures w14:val="none"/>
        </w:rPr>
      </w:pPr>
      <w:r w:rsidRPr="00FE6426">
        <w:rPr>
          <w:rFonts w:eastAsia="Times New Roman" w:cstheme="minorHAnsi"/>
          <w:kern w:val="0"/>
          <w:lang w:eastAsia="en-GB"/>
          <w14:ligatures w14:val="none"/>
        </w:rPr>
        <w:t xml:space="preserve">Additional resources (both short term and permanent) have been agreed and deployed across the service to address the waiting </w:t>
      </w:r>
      <w:r w:rsidR="00FE6426" w:rsidRPr="00FE6426">
        <w:rPr>
          <w:rFonts w:eastAsia="Times New Roman" w:cstheme="minorHAnsi"/>
          <w:kern w:val="0"/>
          <w:lang w:eastAsia="en-GB"/>
          <w14:ligatures w14:val="none"/>
        </w:rPr>
        <w:t>times.</w:t>
      </w:r>
    </w:p>
    <w:p w14:paraId="03C84E77" w14:textId="6792D24B" w:rsidR="00D03399" w:rsidRPr="00FE6426" w:rsidRDefault="00D03399" w:rsidP="00FE6426">
      <w:pPr>
        <w:pStyle w:val="ListParagraph"/>
        <w:numPr>
          <w:ilvl w:val="0"/>
          <w:numId w:val="17"/>
        </w:numPr>
        <w:spacing w:after="0" w:line="240" w:lineRule="auto"/>
        <w:rPr>
          <w:rFonts w:eastAsia="Times New Roman" w:cstheme="minorHAnsi"/>
          <w:kern w:val="0"/>
          <w:lang w:eastAsia="en-GB"/>
          <w14:ligatures w14:val="none"/>
        </w:rPr>
      </w:pPr>
      <w:r w:rsidRPr="00FE6426">
        <w:rPr>
          <w:rFonts w:eastAsia="Times New Roman" w:cstheme="minorHAnsi"/>
          <w:kern w:val="0"/>
          <w:lang w:eastAsia="en-GB"/>
          <w14:ligatures w14:val="none"/>
        </w:rPr>
        <w:t xml:space="preserve">Additional external resource has been commissioned for </w:t>
      </w:r>
      <w:r w:rsidR="00FE6426" w:rsidRPr="00FE6426">
        <w:rPr>
          <w:rFonts w:eastAsia="Times New Roman" w:cstheme="minorHAnsi"/>
          <w:kern w:val="0"/>
          <w:lang w:eastAsia="en-GB"/>
          <w14:ligatures w14:val="none"/>
        </w:rPr>
        <w:t>low-risk</w:t>
      </w:r>
      <w:r w:rsidRPr="00FE6426">
        <w:rPr>
          <w:rFonts w:eastAsia="Times New Roman" w:cstheme="minorHAnsi"/>
          <w:kern w:val="0"/>
          <w:lang w:eastAsia="en-GB"/>
          <w14:ligatures w14:val="none"/>
        </w:rPr>
        <w:t xml:space="preserve"> work to provide additional capacity (in basic OT assessments)</w:t>
      </w:r>
      <w:r w:rsidR="00831F8C">
        <w:rPr>
          <w:rFonts w:eastAsia="Times New Roman" w:cstheme="minorHAnsi"/>
          <w:kern w:val="0"/>
          <w:lang w:eastAsia="en-GB"/>
          <w14:ligatures w14:val="none"/>
        </w:rPr>
        <w:t>.</w:t>
      </w:r>
    </w:p>
    <w:p w14:paraId="3676ED2B" w14:textId="7F19C120" w:rsidR="00D03399" w:rsidRPr="00FE6426" w:rsidRDefault="00D03399" w:rsidP="00FE6426">
      <w:pPr>
        <w:pStyle w:val="ListParagraph"/>
        <w:numPr>
          <w:ilvl w:val="0"/>
          <w:numId w:val="17"/>
        </w:numPr>
        <w:spacing w:after="0" w:line="240" w:lineRule="auto"/>
        <w:rPr>
          <w:rFonts w:eastAsia="Times New Roman" w:cstheme="minorHAnsi"/>
          <w:kern w:val="0"/>
          <w:lang w:eastAsia="en-GB"/>
          <w14:ligatures w14:val="none"/>
        </w:rPr>
      </w:pPr>
      <w:r w:rsidRPr="00FE6426">
        <w:rPr>
          <w:rFonts w:eastAsia="Times New Roman" w:cstheme="minorHAnsi"/>
          <w:kern w:val="0"/>
          <w:lang w:eastAsia="en-GB"/>
          <w14:ligatures w14:val="none"/>
        </w:rPr>
        <w:t xml:space="preserve">A Directorate wide definition of what is deemed as a wait has been agreed and reports reflect this </w:t>
      </w:r>
      <w:r w:rsidR="00FE6426" w:rsidRPr="00FE6426">
        <w:rPr>
          <w:rFonts w:eastAsia="Times New Roman" w:cstheme="minorHAnsi"/>
          <w:kern w:val="0"/>
          <w:lang w:eastAsia="en-GB"/>
          <w14:ligatures w14:val="none"/>
        </w:rPr>
        <w:t>position,</w:t>
      </w:r>
      <w:r w:rsidRPr="00FE6426">
        <w:rPr>
          <w:rFonts w:eastAsia="Times New Roman" w:cstheme="minorHAnsi"/>
          <w:kern w:val="0"/>
          <w:lang w:eastAsia="en-GB"/>
          <w14:ligatures w14:val="none"/>
        </w:rPr>
        <w:t xml:space="preserve"> so everyone has the same </w:t>
      </w:r>
      <w:r w:rsidR="00232CCC" w:rsidRPr="00FE6426">
        <w:rPr>
          <w:rFonts w:eastAsia="Times New Roman" w:cstheme="minorHAnsi"/>
          <w:kern w:val="0"/>
          <w:lang w:eastAsia="en-GB"/>
          <w14:ligatures w14:val="none"/>
        </w:rPr>
        <w:t>understanding.</w:t>
      </w:r>
    </w:p>
    <w:p w14:paraId="0B755E78" w14:textId="682C6D1A" w:rsidR="00D03399" w:rsidRPr="00FE6426" w:rsidRDefault="00D03399" w:rsidP="00FE6426">
      <w:pPr>
        <w:pStyle w:val="ListParagraph"/>
        <w:numPr>
          <w:ilvl w:val="0"/>
          <w:numId w:val="17"/>
        </w:numPr>
        <w:spacing w:after="0" w:line="240" w:lineRule="auto"/>
        <w:rPr>
          <w:rFonts w:eastAsia="Times New Roman" w:cstheme="minorHAnsi"/>
          <w:kern w:val="0"/>
          <w:lang w:eastAsia="en-GB"/>
          <w14:ligatures w14:val="none"/>
        </w:rPr>
      </w:pPr>
      <w:r w:rsidRPr="00FE6426">
        <w:rPr>
          <w:rFonts w:eastAsia="Times New Roman" w:cstheme="minorHAnsi"/>
          <w:kern w:val="0"/>
          <w:lang w:eastAsia="en-GB"/>
          <w14:ligatures w14:val="none"/>
        </w:rPr>
        <w:t xml:space="preserve">Restructures have occurred across the service area to streamline the customer journey and ensure we have the right skills across the </w:t>
      </w:r>
      <w:r w:rsidR="00232CCC" w:rsidRPr="00FE6426">
        <w:rPr>
          <w:rFonts w:eastAsia="Times New Roman" w:cstheme="minorHAnsi"/>
          <w:kern w:val="0"/>
          <w:lang w:eastAsia="en-GB"/>
          <w14:ligatures w14:val="none"/>
        </w:rPr>
        <w:t>teams.</w:t>
      </w:r>
    </w:p>
    <w:p w14:paraId="30B5DEE3" w14:textId="5462568A" w:rsidR="00D03399" w:rsidRPr="00FE6426" w:rsidRDefault="00D03399" w:rsidP="00FE6426">
      <w:pPr>
        <w:pStyle w:val="ListParagraph"/>
        <w:numPr>
          <w:ilvl w:val="0"/>
          <w:numId w:val="17"/>
        </w:numPr>
        <w:spacing w:after="0" w:line="240" w:lineRule="auto"/>
        <w:rPr>
          <w:rFonts w:eastAsia="Times New Roman" w:cstheme="minorHAnsi"/>
          <w:kern w:val="0"/>
          <w:lang w:eastAsia="en-GB"/>
          <w14:ligatures w14:val="none"/>
        </w:rPr>
      </w:pPr>
      <w:r w:rsidRPr="00FE6426">
        <w:rPr>
          <w:rFonts w:eastAsia="Times New Roman" w:cstheme="minorHAnsi"/>
          <w:kern w:val="0"/>
          <w:lang w:eastAsia="en-GB"/>
          <w14:ligatures w14:val="none"/>
        </w:rPr>
        <w:t xml:space="preserve">This targeted approach has demonstrated great progress in both safeguarding and the Hub whom have noted reductions in waits and improved adherence </w:t>
      </w:r>
      <w:r w:rsidR="00FE6426" w:rsidRPr="00FE6426">
        <w:rPr>
          <w:rFonts w:eastAsia="Times New Roman" w:cstheme="minorHAnsi"/>
          <w:kern w:val="0"/>
          <w:lang w:eastAsia="en-GB"/>
          <w14:ligatures w14:val="none"/>
        </w:rPr>
        <w:t>to target</w:t>
      </w:r>
      <w:r w:rsidRPr="00FE6426">
        <w:rPr>
          <w:rFonts w:eastAsia="Times New Roman" w:cstheme="minorHAnsi"/>
          <w:kern w:val="0"/>
          <w:lang w:eastAsia="en-GB"/>
          <w14:ligatures w14:val="none"/>
        </w:rPr>
        <w:t xml:space="preserve"> timeframes for targeted interventions for our Residents. </w:t>
      </w:r>
    </w:p>
    <w:p w14:paraId="4C347445" w14:textId="4C1707DB" w:rsidR="00D03399" w:rsidRPr="00FE6426" w:rsidRDefault="00D03399" w:rsidP="00FE6426">
      <w:pPr>
        <w:pStyle w:val="ListParagraph"/>
        <w:numPr>
          <w:ilvl w:val="0"/>
          <w:numId w:val="17"/>
        </w:numPr>
        <w:spacing w:after="0" w:line="240" w:lineRule="auto"/>
        <w:rPr>
          <w:rFonts w:eastAsia="Times New Roman" w:cstheme="minorHAnsi"/>
          <w:kern w:val="0"/>
          <w:lang w:eastAsia="en-GB"/>
          <w14:ligatures w14:val="none"/>
        </w:rPr>
      </w:pPr>
      <w:r w:rsidRPr="00FE6426">
        <w:rPr>
          <w:rFonts w:eastAsia="Times New Roman" w:cstheme="minorHAnsi"/>
          <w:kern w:val="0"/>
          <w:lang w:eastAsia="en-GB"/>
          <w14:ligatures w14:val="none"/>
        </w:rPr>
        <w:t xml:space="preserve">New PowerBI system developed and rolled </w:t>
      </w:r>
      <w:r w:rsidR="00FE6426" w:rsidRPr="00FE6426">
        <w:rPr>
          <w:rFonts w:eastAsia="Times New Roman" w:cstheme="minorHAnsi"/>
          <w:kern w:val="0"/>
          <w:lang w:eastAsia="en-GB"/>
          <w14:ligatures w14:val="none"/>
        </w:rPr>
        <w:t>out.</w:t>
      </w:r>
    </w:p>
    <w:p w14:paraId="135D51B0" w14:textId="37730903" w:rsidR="00D03399" w:rsidRPr="00FE6426" w:rsidRDefault="00D03399" w:rsidP="00FE6426">
      <w:pPr>
        <w:pStyle w:val="ListParagraph"/>
        <w:numPr>
          <w:ilvl w:val="0"/>
          <w:numId w:val="17"/>
        </w:numPr>
        <w:spacing w:after="0" w:line="240" w:lineRule="auto"/>
        <w:rPr>
          <w:rFonts w:eastAsia="Times New Roman" w:cstheme="minorHAnsi"/>
          <w:kern w:val="0"/>
          <w:lang w:eastAsia="en-GB"/>
          <w14:ligatures w14:val="none"/>
        </w:rPr>
      </w:pPr>
      <w:r w:rsidRPr="00FE6426">
        <w:rPr>
          <w:rFonts w:eastAsia="Times New Roman" w:cstheme="minorHAnsi"/>
          <w:kern w:val="0"/>
          <w:lang w:eastAsia="en-GB"/>
          <w14:ligatures w14:val="none"/>
        </w:rPr>
        <w:t>Review of capacity across the service to ensure staff are deployed in the correct teams to meet need - Directorate Management Team (DMT)</w:t>
      </w:r>
    </w:p>
    <w:p w14:paraId="7E137F83" w14:textId="418A5924" w:rsidR="00D03399" w:rsidRPr="00FE6426" w:rsidRDefault="00D03399" w:rsidP="00FE6426">
      <w:pPr>
        <w:pStyle w:val="ListParagraph"/>
        <w:numPr>
          <w:ilvl w:val="0"/>
          <w:numId w:val="17"/>
        </w:numPr>
        <w:spacing w:after="0" w:line="240" w:lineRule="auto"/>
        <w:rPr>
          <w:rFonts w:eastAsia="Times New Roman" w:cstheme="minorHAnsi"/>
          <w:kern w:val="0"/>
          <w:lang w:eastAsia="en-GB"/>
          <w14:ligatures w14:val="none"/>
        </w:rPr>
      </w:pPr>
      <w:r w:rsidRPr="00FE6426">
        <w:rPr>
          <w:rFonts w:eastAsia="Times New Roman" w:cstheme="minorHAnsi"/>
          <w:kern w:val="0"/>
          <w:lang w:eastAsia="en-GB"/>
          <w14:ligatures w14:val="none"/>
        </w:rPr>
        <w:t xml:space="preserve">Transformation Programme in place to focus on Customer Fulfilment Centre, Safeguarding, Advice and Well Being Hub, Digital Front Door and Voluntary and Community </w:t>
      </w:r>
      <w:r w:rsidR="00FE6426" w:rsidRPr="00FE6426">
        <w:rPr>
          <w:rFonts w:eastAsia="Times New Roman" w:cstheme="minorHAnsi"/>
          <w:kern w:val="0"/>
          <w:lang w:eastAsia="en-GB"/>
          <w14:ligatures w14:val="none"/>
        </w:rPr>
        <w:t>S</w:t>
      </w:r>
      <w:r w:rsidRPr="00FE6426">
        <w:rPr>
          <w:rFonts w:eastAsia="Times New Roman" w:cstheme="minorHAnsi"/>
          <w:kern w:val="0"/>
          <w:lang w:eastAsia="en-GB"/>
          <w14:ligatures w14:val="none"/>
        </w:rPr>
        <w:t xml:space="preserve">ector Front Door to manage future </w:t>
      </w:r>
      <w:r w:rsidR="00FE6426" w:rsidRPr="00FE6426">
        <w:rPr>
          <w:rFonts w:eastAsia="Times New Roman" w:cstheme="minorHAnsi"/>
          <w:kern w:val="0"/>
          <w:lang w:eastAsia="en-GB"/>
          <w14:ligatures w14:val="none"/>
        </w:rPr>
        <w:t>demand.</w:t>
      </w:r>
      <w:r w:rsidRPr="00FE6426">
        <w:rPr>
          <w:rFonts w:eastAsia="Times New Roman" w:cstheme="minorHAnsi"/>
          <w:kern w:val="0"/>
          <w:lang w:eastAsia="en-GB"/>
          <w14:ligatures w14:val="none"/>
        </w:rPr>
        <w:t> </w:t>
      </w:r>
    </w:p>
    <w:p w14:paraId="4D0FB5BB" w14:textId="48A65466" w:rsidR="00D03399" w:rsidRPr="00FE6426" w:rsidRDefault="00D03399" w:rsidP="00FE6426">
      <w:pPr>
        <w:pStyle w:val="ListParagraph"/>
        <w:numPr>
          <w:ilvl w:val="0"/>
          <w:numId w:val="17"/>
        </w:numPr>
        <w:spacing w:after="0" w:line="240" w:lineRule="auto"/>
        <w:rPr>
          <w:rFonts w:eastAsia="Times New Roman" w:cstheme="minorHAnsi"/>
          <w:kern w:val="0"/>
          <w:lang w:eastAsia="en-GB"/>
          <w14:ligatures w14:val="none"/>
        </w:rPr>
      </w:pPr>
      <w:r w:rsidRPr="00FE6426">
        <w:rPr>
          <w:rFonts w:eastAsia="Times New Roman" w:cstheme="minorHAnsi"/>
          <w:kern w:val="0"/>
          <w:lang w:eastAsia="en-GB"/>
          <w14:ligatures w14:val="none"/>
        </w:rPr>
        <w:t>Adult Social Care Assistant Director and Head of Service have met with BFFC to see how they manage their front door.</w:t>
      </w:r>
    </w:p>
    <w:p w14:paraId="6EBBAB8F" w14:textId="61A78B5B" w:rsidR="00D03399" w:rsidRPr="00FE6426" w:rsidRDefault="00D03399" w:rsidP="00FE6426">
      <w:pPr>
        <w:pStyle w:val="ListParagraph"/>
        <w:numPr>
          <w:ilvl w:val="0"/>
          <w:numId w:val="17"/>
        </w:numPr>
        <w:spacing w:after="0" w:line="240" w:lineRule="auto"/>
        <w:rPr>
          <w:rFonts w:eastAsia="Times New Roman" w:cstheme="minorHAnsi"/>
          <w:kern w:val="0"/>
          <w:lang w:eastAsia="en-GB"/>
          <w14:ligatures w14:val="none"/>
        </w:rPr>
      </w:pPr>
      <w:r w:rsidRPr="00FE6426">
        <w:rPr>
          <w:rFonts w:eastAsia="Times New Roman" w:cstheme="minorHAnsi"/>
          <w:kern w:val="0"/>
          <w:lang w:eastAsia="en-GB"/>
          <w14:ligatures w14:val="none"/>
        </w:rPr>
        <w:t xml:space="preserve">All residents referred into Adult Social Care will be risk assessed to ensure those who are RAG rated red/urgent will be triaged within 24 </w:t>
      </w:r>
      <w:r w:rsidR="00FE6426" w:rsidRPr="00FE6426">
        <w:rPr>
          <w:rFonts w:eastAsia="Times New Roman" w:cstheme="minorHAnsi"/>
          <w:kern w:val="0"/>
          <w:lang w:eastAsia="en-GB"/>
          <w14:ligatures w14:val="none"/>
        </w:rPr>
        <w:t>hours.</w:t>
      </w:r>
      <w:r w:rsidRPr="00FE6426">
        <w:rPr>
          <w:rFonts w:eastAsia="Times New Roman" w:cstheme="minorHAnsi"/>
          <w:kern w:val="0"/>
          <w:lang w:eastAsia="en-GB"/>
          <w14:ligatures w14:val="none"/>
        </w:rPr>
        <w:t> </w:t>
      </w:r>
    </w:p>
    <w:p w14:paraId="364CAD2C" w14:textId="77777777" w:rsidR="00831F8C" w:rsidRPr="00831F8C" w:rsidRDefault="00D03399" w:rsidP="00831F8C">
      <w:pPr>
        <w:pStyle w:val="ListParagraph"/>
        <w:numPr>
          <w:ilvl w:val="0"/>
          <w:numId w:val="17"/>
        </w:numPr>
        <w:spacing w:after="0" w:line="240" w:lineRule="auto"/>
        <w:rPr>
          <w:rFonts w:eastAsia="Times New Roman" w:cstheme="minorHAnsi"/>
          <w:kern w:val="0"/>
          <w:lang w:eastAsia="en-GB"/>
          <w14:ligatures w14:val="none"/>
        </w:rPr>
      </w:pPr>
      <w:r w:rsidRPr="00831F8C">
        <w:rPr>
          <w:rFonts w:eastAsia="Times New Roman" w:cstheme="minorHAnsi"/>
          <w:kern w:val="0"/>
          <w:lang w:eastAsia="en-GB"/>
          <w14:ligatures w14:val="none"/>
        </w:rPr>
        <w:t xml:space="preserve">The RAG rating processes have been reviewed and refreshed and the Red </w:t>
      </w:r>
      <w:r w:rsidR="00FE6426" w:rsidRPr="00831F8C">
        <w:rPr>
          <w:rFonts w:eastAsia="Times New Roman" w:cstheme="minorHAnsi"/>
          <w:kern w:val="0"/>
          <w:lang w:eastAsia="en-GB"/>
          <w14:ligatures w14:val="none"/>
        </w:rPr>
        <w:t>‘</w:t>
      </w:r>
      <w:r w:rsidRPr="00831F8C">
        <w:rPr>
          <w:rFonts w:eastAsia="Times New Roman" w:cstheme="minorHAnsi"/>
          <w:kern w:val="0"/>
          <w:lang w:eastAsia="en-GB"/>
          <w14:ligatures w14:val="none"/>
        </w:rPr>
        <w:t>RAG</w:t>
      </w:r>
      <w:r w:rsidR="00FE6426" w:rsidRPr="00831F8C">
        <w:rPr>
          <w:rFonts w:eastAsia="Times New Roman" w:cstheme="minorHAnsi"/>
          <w:kern w:val="0"/>
          <w:lang w:eastAsia="en-GB"/>
          <w14:ligatures w14:val="none"/>
        </w:rPr>
        <w:t>’</w:t>
      </w:r>
      <w:r w:rsidRPr="00831F8C">
        <w:rPr>
          <w:rFonts w:eastAsia="Times New Roman" w:cstheme="minorHAnsi"/>
          <w:kern w:val="0"/>
          <w:lang w:eastAsia="en-GB"/>
          <w14:ligatures w14:val="none"/>
        </w:rPr>
        <w:t xml:space="preserve"> cases can now be tracked on PowerBI and actioned. </w:t>
      </w:r>
    </w:p>
    <w:p w14:paraId="74C5BF9A" w14:textId="23CB729C" w:rsidR="00831F8C" w:rsidRPr="00831F8C" w:rsidRDefault="00831F8C" w:rsidP="00831F8C">
      <w:pPr>
        <w:pStyle w:val="ListParagraph"/>
        <w:numPr>
          <w:ilvl w:val="0"/>
          <w:numId w:val="17"/>
        </w:numPr>
        <w:spacing w:after="0" w:line="240" w:lineRule="auto"/>
        <w:rPr>
          <w:rFonts w:eastAsia="Times New Roman" w:cstheme="minorHAnsi"/>
          <w:kern w:val="0"/>
          <w:lang w:eastAsia="en-GB"/>
          <w14:ligatures w14:val="none"/>
        </w:rPr>
      </w:pPr>
      <w:r w:rsidRPr="00831F8C">
        <w:rPr>
          <w:rFonts w:eastAsia="Times New Roman" w:cstheme="minorHAnsi"/>
          <w:kern w:val="0"/>
          <w:lang w:eastAsia="en-GB"/>
          <w14:ligatures w14:val="none"/>
        </w:rPr>
        <w:t>Risk Matrix tool set up –</w:t>
      </w:r>
      <w:r w:rsidR="008B53BB">
        <w:rPr>
          <w:rFonts w:eastAsia="Times New Roman" w:cstheme="minorHAnsi"/>
          <w:kern w:val="0"/>
          <w:lang w:eastAsia="en-GB"/>
          <w14:ligatures w14:val="none"/>
        </w:rPr>
        <w:t xml:space="preserve"> </w:t>
      </w:r>
      <w:r w:rsidRPr="00831F8C">
        <w:rPr>
          <w:rFonts w:eastAsia="Times New Roman" w:cstheme="minorHAnsi"/>
          <w:kern w:val="0"/>
          <w:lang w:eastAsia="en-GB"/>
          <w14:ligatures w14:val="none"/>
        </w:rPr>
        <w:t>November 2024</w:t>
      </w:r>
    </w:p>
    <w:p w14:paraId="61545E32" w14:textId="4EF89C6B" w:rsidR="00831F8C" w:rsidRPr="00831F8C" w:rsidRDefault="00831F8C" w:rsidP="00831F8C">
      <w:pPr>
        <w:pStyle w:val="ListParagraph"/>
        <w:numPr>
          <w:ilvl w:val="0"/>
          <w:numId w:val="17"/>
        </w:numPr>
        <w:spacing w:after="0" w:line="240" w:lineRule="auto"/>
        <w:rPr>
          <w:rFonts w:eastAsia="Times New Roman" w:cstheme="minorHAnsi"/>
          <w:kern w:val="0"/>
          <w:lang w:eastAsia="en-GB"/>
          <w14:ligatures w14:val="none"/>
        </w:rPr>
      </w:pPr>
      <w:r w:rsidRPr="00831F8C">
        <w:rPr>
          <w:rFonts w:eastAsia="Times New Roman" w:cstheme="minorHAnsi"/>
          <w:kern w:val="0"/>
          <w:lang w:eastAsia="en-GB"/>
          <w14:ligatures w14:val="none"/>
        </w:rPr>
        <w:t>Review of capacity across the service to ensure staff are deployed in the correct teams to meet need –October 2024</w:t>
      </w:r>
    </w:p>
    <w:p w14:paraId="7CAE89B0" w14:textId="4776021F" w:rsidR="00831F8C" w:rsidRPr="00831F8C" w:rsidRDefault="0395286E" w:rsidP="447EE099">
      <w:pPr>
        <w:pStyle w:val="ListParagraph"/>
        <w:numPr>
          <w:ilvl w:val="0"/>
          <w:numId w:val="17"/>
        </w:numPr>
        <w:spacing w:after="0" w:line="240" w:lineRule="auto"/>
        <w:rPr>
          <w:rFonts w:eastAsia="Times New Roman"/>
          <w:kern w:val="0"/>
          <w:lang w:eastAsia="en-GB"/>
          <w14:ligatures w14:val="none"/>
        </w:rPr>
      </w:pPr>
      <w:r w:rsidRPr="447EE099">
        <w:t>Medium-Term Finance Strategy</w:t>
      </w:r>
      <w:r w:rsidRPr="447EE099">
        <w:rPr>
          <w:rFonts w:eastAsia="Times New Roman"/>
          <w:kern w:val="0"/>
          <w:lang w:eastAsia="en-GB"/>
          <w14:ligatures w14:val="none"/>
        </w:rPr>
        <w:t xml:space="preserve"> </w:t>
      </w:r>
      <w:r w:rsidR="00831F8C" w:rsidRPr="447EE099">
        <w:rPr>
          <w:rFonts w:eastAsia="Times New Roman"/>
          <w:kern w:val="0"/>
          <w:lang w:eastAsia="en-GB"/>
          <w14:ligatures w14:val="none"/>
        </w:rPr>
        <w:t>submission for additional resources submitted for 2025/26 –</w:t>
      </w:r>
      <w:r w:rsidR="008B53BB" w:rsidRPr="447EE099">
        <w:rPr>
          <w:rFonts w:eastAsia="Times New Roman"/>
          <w:kern w:val="0"/>
          <w:lang w:eastAsia="en-GB"/>
          <w14:ligatures w14:val="none"/>
        </w:rPr>
        <w:t xml:space="preserve"> </w:t>
      </w:r>
      <w:r w:rsidR="00831F8C" w:rsidRPr="447EE099">
        <w:rPr>
          <w:rFonts w:eastAsia="Times New Roman"/>
          <w:lang w:eastAsia="en-GB"/>
        </w:rPr>
        <w:t>October 2024</w:t>
      </w:r>
    </w:p>
    <w:p w14:paraId="63520D70" w14:textId="2F8AC28A" w:rsidR="00831F8C" w:rsidRPr="00831F8C" w:rsidRDefault="00831F8C" w:rsidP="00831F8C">
      <w:pPr>
        <w:pStyle w:val="ListParagraph"/>
        <w:numPr>
          <w:ilvl w:val="0"/>
          <w:numId w:val="17"/>
        </w:numPr>
        <w:spacing w:after="0" w:line="240" w:lineRule="auto"/>
        <w:rPr>
          <w:rFonts w:eastAsia="Times New Roman" w:cstheme="minorHAnsi"/>
          <w:kern w:val="0"/>
          <w:lang w:eastAsia="en-GB"/>
          <w14:ligatures w14:val="none"/>
        </w:rPr>
      </w:pPr>
      <w:r w:rsidRPr="00831F8C">
        <w:rPr>
          <w:rFonts w:eastAsia="Times New Roman" w:cstheme="minorHAnsi"/>
          <w:kern w:val="0"/>
          <w:lang w:eastAsia="en-GB"/>
          <w14:ligatures w14:val="none"/>
        </w:rPr>
        <w:t>Adult Social Care have developed and implemented a BRAG (Black/Red/Amber/Green) rating system including guidance for cases that are awaiting for allocation to a worker. All residents are being triaged to assess levels of Risk to support this rating system –</w:t>
      </w:r>
      <w:r w:rsidR="008B53BB">
        <w:rPr>
          <w:rFonts w:eastAsia="Times New Roman" w:cstheme="minorHAnsi"/>
          <w:kern w:val="0"/>
          <w:lang w:eastAsia="en-GB"/>
          <w14:ligatures w14:val="none"/>
        </w:rPr>
        <w:t xml:space="preserve"> </w:t>
      </w:r>
      <w:r w:rsidRPr="00831F8C">
        <w:rPr>
          <w:rFonts w:eastAsia="Times New Roman" w:cstheme="minorHAnsi"/>
          <w:kern w:val="0"/>
          <w:lang w:eastAsia="en-GB"/>
          <w14:ligatures w14:val="none"/>
        </w:rPr>
        <w:t>October 2024</w:t>
      </w:r>
    </w:p>
    <w:p w14:paraId="262D86BE" w14:textId="77777777" w:rsidR="00D03399" w:rsidRPr="00D03399" w:rsidRDefault="00D03399" w:rsidP="00D03399">
      <w:pPr>
        <w:spacing w:after="0" w:line="240" w:lineRule="auto"/>
        <w:rPr>
          <w:rFonts w:eastAsia="Times New Roman" w:cstheme="minorHAnsi"/>
          <w:kern w:val="0"/>
          <w:lang w:eastAsia="en-GB"/>
          <w14:ligatures w14:val="none"/>
        </w:rPr>
      </w:pPr>
    </w:p>
    <w:p w14:paraId="3B96EC68" w14:textId="44599688" w:rsidR="00D03399" w:rsidRPr="00D03399" w:rsidRDefault="00D03399" w:rsidP="00D03399">
      <w:pPr>
        <w:spacing w:after="0" w:line="240" w:lineRule="auto"/>
        <w:rPr>
          <w:rFonts w:eastAsia="Times New Roman" w:cstheme="minorHAnsi"/>
          <w:kern w:val="0"/>
          <w:lang w:eastAsia="en-GB"/>
          <w14:ligatures w14:val="none"/>
        </w:rPr>
      </w:pPr>
      <w:r w:rsidRPr="00D03399">
        <w:rPr>
          <w:rFonts w:eastAsia="Times New Roman" w:cstheme="minorHAnsi"/>
          <w:kern w:val="0"/>
          <w:lang w:eastAsia="en-GB"/>
          <w14:ligatures w14:val="none"/>
        </w:rPr>
        <w:t xml:space="preserve">Risk rating reduced </w:t>
      </w:r>
      <w:r w:rsidR="00831F8C">
        <w:rPr>
          <w:rFonts w:eastAsia="Times New Roman" w:cstheme="minorHAnsi"/>
          <w:kern w:val="0"/>
          <w:lang w:eastAsia="en-GB"/>
          <w14:ligatures w14:val="none"/>
        </w:rPr>
        <w:t>in</w:t>
      </w:r>
      <w:r w:rsidRPr="00D03399">
        <w:rPr>
          <w:rFonts w:eastAsia="Times New Roman" w:cstheme="minorHAnsi"/>
          <w:kern w:val="0"/>
          <w:lang w:eastAsia="en-GB"/>
          <w14:ligatures w14:val="none"/>
        </w:rPr>
        <w:t xml:space="preserve"> Q</w:t>
      </w:r>
      <w:r w:rsidR="00831F8C">
        <w:rPr>
          <w:rFonts w:eastAsia="Times New Roman" w:cstheme="minorHAnsi"/>
          <w:kern w:val="0"/>
          <w:lang w:eastAsia="en-GB"/>
          <w14:ligatures w14:val="none"/>
        </w:rPr>
        <w:t>3</w:t>
      </w:r>
      <w:r w:rsidRPr="00D03399">
        <w:rPr>
          <w:rFonts w:eastAsia="Times New Roman" w:cstheme="minorHAnsi"/>
          <w:kern w:val="0"/>
          <w:lang w:eastAsia="en-GB"/>
          <w14:ligatures w14:val="none"/>
        </w:rPr>
        <w:t xml:space="preserve"> (2023/2024) due to the new PowerBI system, Assistant Directors, Heads of Services and Team Managers are able to identify longest waits amongst teams.  As a </w:t>
      </w:r>
      <w:r w:rsidR="00FE6426" w:rsidRPr="00D03399">
        <w:rPr>
          <w:rFonts w:eastAsia="Times New Roman" w:cstheme="minorHAnsi"/>
          <w:kern w:val="0"/>
          <w:lang w:eastAsia="en-GB"/>
          <w14:ligatures w14:val="none"/>
        </w:rPr>
        <w:t>result,</w:t>
      </w:r>
      <w:r w:rsidRPr="00D03399">
        <w:rPr>
          <w:rFonts w:eastAsia="Times New Roman" w:cstheme="minorHAnsi"/>
          <w:kern w:val="0"/>
          <w:lang w:eastAsia="en-GB"/>
          <w14:ligatures w14:val="none"/>
        </w:rPr>
        <w:t xml:space="preserve"> the median wait times across all teams have reduced.</w:t>
      </w:r>
    </w:p>
    <w:p w14:paraId="27F83344" w14:textId="77777777" w:rsidR="00D03399" w:rsidRPr="00D03399" w:rsidRDefault="00D03399" w:rsidP="00D03399">
      <w:pPr>
        <w:spacing w:after="0" w:line="240" w:lineRule="auto"/>
        <w:rPr>
          <w:rFonts w:eastAsia="Times New Roman" w:cstheme="minorHAnsi"/>
          <w:kern w:val="0"/>
          <w:lang w:eastAsia="en-GB"/>
          <w14:ligatures w14:val="none"/>
        </w:rPr>
      </w:pPr>
    </w:p>
    <w:p w14:paraId="06926091" w14:textId="77777777" w:rsidR="00D03399" w:rsidRPr="00D03399" w:rsidRDefault="00D03399" w:rsidP="00D03399">
      <w:pPr>
        <w:spacing w:after="0" w:line="240" w:lineRule="auto"/>
        <w:rPr>
          <w:rFonts w:eastAsia="Times New Roman" w:cstheme="minorHAnsi"/>
          <w:kern w:val="0"/>
          <w:lang w:eastAsia="en-GB"/>
          <w14:ligatures w14:val="none"/>
        </w:rPr>
      </w:pPr>
    </w:p>
    <w:p w14:paraId="1E7877DE" w14:textId="77777777" w:rsidR="00075A2A" w:rsidRDefault="00075A2A"/>
    <w:p w14:paraId="47834313" w14:textId="77777777" w:rsidR="00D03399" w:rsidRDefault="00D03399"/>
    <w:p w14:paraId="4FA471A2" w14:textId="6CD79577" w:rsidR="00D03399" w:rsidRDefault="00D03399">
      <w:r w:rsidRPr="00D03399">
        <w:rPr>
          <w:noProof/>
        </w:rPr>
        <w:drawing>
          <wp:inline distT="0" distB="0" distL="0" distR="0" wp14:anchorId="258DEDF8" wp14:editId="1FCF4C52">
            <wp:extent cx="9829199" cy="5219700"/>
            <wp:effectExtent l="0" t="0" r="635" b="0"/>
            <wp:docPr id="1223362915"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r:id="rId10"/>
                    </pic:cNvPr>
                    <pic:cNvPicPr>
                      <a:picLocks noChangeAspect="1"/>
                    </pic:cNvPicPr>
                  </pic:nvPicPr>
                  <pic:blipFill rotWithShape="1">
                    <a:blip r:embed="rId14"/>
                    <a:srcRect b="32734"/>
                    <a:stretch/>
                  </pic:blipFill>
                  <pic:spPr bwMode="auto">
                    <a:xfrm>
                      <a:off x="0" y="0"/>
                      <a:ext cx="9837305" cy="5224005"/>
                    </a:xfrm>
                    <a:prstGeom prst="rect">
                      <a:avLst/>
                    </a:prstGeom>
                    <a:noFill/>
                    <a:ln>
                      <a:noFill/>
                    </a:ln>
                    <a:extLst>
                      <a:ext uri="{53640926-AAD7-44D8-BBD7-CCE9431645EC}">
                        <a14:shadowObscured xmlns:a14="http://schemas.microsoft.com/office/drawing/2010/main"/>
                      </a:ext>
                    </a:extLst>
                  </pic:spPr>
                </pic:pic>
              </a:graphicData>
            </a:graphic>
          </wp:inline>
        </w:drawing>
      </w:r>
    </w:p>
    <w:p w14:paraId="3C93111E" w14:textId="77777777" w:rsidR="00D03399" w:rsidRPr="00D03399" w:rsidRDefault="00D03399" w:rsidP="00D03399"/>
    <w:p w14:paraId="24798542" w14:textId="77777777" w:rsidR="00D03399" w:rsidRDefault="00D03399" w:rsidP="00D03399"/>
    <w:p w14:paraId="5A73D111" w14:textId="77777777" w:rsidR="00232CCC" w:rsidRDefault="00232CCC" w:rsidP="00D03399"/>
    <w:p w14:paraId="65C4345E" w14:textId="77777777" w:rsidR="00D03399" w:rsidRDefault="00D03399" w:rsidP="00D03399">
      <w:pPr>
        <w:jc w:val="right"/>
      </w:pPr>
    </w:p>
    <w:p w14:paraId="2B0258F2" w14:textId="77777777" w:rsidR="00D03399" w:rsidRPr="00C30CDB" w:rsidRDefault="00D03399" w:rsidP="00D03399">
      <w:pPr>
        <w:shd w:val="clear" w:color="auto" w:fill="D9D9D9" w:themeFill="background1" w:themeFillShade="D9"/>
        <w:rPr>
          <w:b/>
          <w:bCs/>
          <w:sz w:val="36"/>
          <w:szCs w:val="36"/>
        </w:rPr>
      </w:pPr>
      <w:r w:rsidRPr="00C30CDB">
        <w:rPr>
          <w:b/>
          <w:bCs/>
          <w:sz w:val="36"/>
          <w:szCs w:val="36"/>
          <w:highlight w:val="lightGray"/>
        </w:rPr>
        <w:t>Background Information</w:t>
      </w:r>
      <w:r>
        <w:rPr>
          <w:b/>
          <w:bCs/>
          <w:sz w:val="36"/>
          <w:szCs w:val="36"/>
        </w:rPr>
        <w:t xml:space="preserve">                                                                                                                                               </w:t>
      </w:r>
    </w:p>
    <w:p w14:paraId="0230F3B7" w14:textId="7F5F157C" w:rsidR="00D03399" w:rsidRDefault="000622B4" w:rsidP="00D03399">
      <w:pPr>
        <w:rPr>
          <w:rFonts w:cstheme="minorHAnsi"/>
        </w:rPr>
      </w:pPr>
      <w:r w:rsidRPr="000622B4">
        <w:rPr>
          <w:rFonts w:cstheme="minorHAnsi"/>
        </w:rPr>
        <w:t>Information governance is an important issue for the Council as information is a corporate resource and is essential for the delivery of services to residents. The Council has duties to manage information properly, under the General Data Protection Regulations (GDPR).  In addition, in order to make best use of the information, it should be organised in a way that allows Services to derive maximum benefit from it.  </w:t>
      </w:r>
    </w:p>
    <w:p w14:paraId="39C4E6FC" w14:textId="77777777" w:rsidR="000622B4" w:rsidRDefault="000622B4" w:rsidP="00D03399">
      <w:pPr>
        <w:rPr>
          <w:rFonts w:cstheme="minorHAnsi"/>
        </w:rPr>
      </w:pPr>
    </w:p>
    <w:p w14:paraId="043F0856" w14:textId="77777777" w:rsidR="000622B4" w:rsidRPr="00095C2C" w:rsidRDefault="000622B4" w:rsidP="000622B4">
      <w:pPr>
        <w:shd w:val="clear" w:color="auto" w:fill="D9D9D9" w:themeFill="background1" w:themeFillShade="D9"/>
        <w:rPr>
          <w:b/>
          <w:bCs/>
          <w:sz w:val="36"/>
          <w:szCs w:val="36"/>
        </w:rPr>
      </w:pPr>
      <w:r w:rsidRPr="00095C2C">
        <w:rPr>
          <w:b/>
          <w:bCs/>
          <w:sz w:val="36"/>
          <w:szCs w:val="36"/>
          <w:highlight w:val="lightGray"/>
        </w:rPr>
        <w:t>Existing Controls in Place</w:t>
      </w:r>
      <w:r w:rsidRPr="00095C2C">
        <w:rPr>
          <w:b/>
          <w:bCs/>
          <w:sz w:val="36"/>
          <w:szCs w:val="36"/>
        </w:rPr>
        <w:t xml:space="preserve">                                                   </w:t>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p>
    <w:p w14:paraId="392267AC" w14:textId="77777777" w:rsidR="000622B4" w:rsidRPr="000622B4" w:rsidRDefault="000622B4" w:rsidP="000622B4">
      <w:pPr>
        <w:numPr>
          <w:ilvl w:val="0"/>
          <w:numId w:val="2"/>
        </w:numPr>
        <w:spacing w:before="100" w:beforeAutospacing="1" w:after="100" w:afterAutospacing="1" w:line="240" w:lineRule="auto"/>
        <w:rPr>
          <w:rFonts w:eastAsia="Times New Roman" w:cstheme="minorHAnsi"/>
          <w:kern w:val="0"/>
          <w:lang w:eastAsia="en-GB"/>
          <w14:ligatures w14:val="none"/>
        </w:rPr>
      </w:pPr>
      <w:r w:rsidRPr="000622B4">
        <w:rPr>
          <w:rFonts w:ascii="Times New Roman" w:eastAsia="Times New Roman" w:hAnsi="Times New Roman" w:cs="Times New Roman"/>
          <w:color w:val="000000"/>
          <w:kern w:val="0"/>
          <w:sz w:val="21"/>
          <w:szCs w:val="21"/>
          <w:shd w:val="clear" w:color="auto" w:fill="FFFFFF"/>
          <w:lang w:eastAsia="en-GB"/>
          <w14:ligatures w14:val="none"/>
        </w:rPr>
        <w:t>​</w:t>
      </w:r>
      <w:r w:rsidRPr="000622B4">
        <w:rPr>
          <w:rFonts w:ascii="Times New Roman" w:eastAsia="Times New Roman" w:hAnsi="Times New Roman" w:cs="Times New Roman"/>
          <w:color w:val="000000"/>
          <w:kern w:val="0"/>
          <w:sz w:val="21"/>
          <w:szCs w:val="21"/>
          <w:lang w:eastAsia="en-GB"/>
          <w14:ligatures w14:val="none"/>
        </w:rPr>
        <w:t>​</w:t>
      </w:r>
      <w:r w:rsidRPr="000622B4">
        <w:rPr>
          <w:rFonts w:ascii="Times New Roman" w:eastAsia="Times New Roman" w:hAnsi="Times New Roman" w:cs="Times New Roman"/>
          <w:color w:val="323130"/>
          <w:kern w:val="0"/>
          <w:sz w:val="21"/>
          <w:szCs w:val="21"/>
          <w:lang w:eastAsia="en-GB"/>
          <w14:ligatures w14:val="none"/>
        </w:rPr>
        <w:t>​</w:t>
      </w:r>
      <w:r w:rsidRPr="000622B4">
        <w:rPr>
          <w:rFonts w:eastAsia="Times New Roman" w:cstheme="minorHAnsi"/>
          <w:color w:val="323130"/>
          <w:kern w:val="0"/>
          <w:shd w:val="clear" w:color="auto" w:fill="FFFFFF"/>
          <w:lang w:eastAsia="en-GB"/>
          <w14:ligatures w14:val="none"/>
        </w:rPr>
        <w:t>Information Governance Board (IGB) set up to oversee delivery of Information Management Strategy and compliance.</w:t>
      </w:r>
    </w:p>
    <w:p w14:paraId="77F00ACC" w14:textId="77777777" w:rsidR="000622B4" w:rsidRPr="000622B4" w:rsidRDefault="000622B4" w:rsidP="000622B4">
      <w:pPr>
        <w:numPr>
          <w:ilvl w:val="0"/>
          <w:numId w:val="2"/>
        </w:numPr>
        <w:spacing w:before="100" w:beforeAutospacing="1" w:after="100" w:afterAutospacing="1" w:line="240" w:lineRule="auto"/>
        <w:rPr>
          <w:rFonts w:eastAsia="Times New Roman" w:cstheme="minorHAnsi"/>
          <w:kern w:val="0"/>
          <w:lang w:eastAsia="en-GB"/>
          <w14:ligatures w14:val="none"/>
        </w:rPr>
      </w:pPr>
      <w:r w:rsidRPr="000622B4">
        <w:rPr>
          <w:rFonts w:eastAsia="Times New Roman" w:cstheme="minorHAnsi"/>
          <w:kern w:val="0"/>
          <w:lang w:eastAsia="en-GB"/>
          <w14:ligatures w14:val="none"/>
        </w:rPr>
        <w:t>Information Management Strategy agreed at Policy Committee on 7 March 2022. </w:t>
      </w:r>
    </w:p>
    <w:p w14:paraId="4EDB21BB" w14:textId="77777777" w:rsidR="000622B4" w:rsidRPr="000622B4" w:rsidRDefault="000622B4" w:rsidP="000622B4">
      <w:pPr>
        <w:numPr>
          <w:ilvl w:val="0"/>
          <w:numId w:val="2"/>
        </w:numPr>
        <w:spacing w:before="100" w:beforeAutospacing="1" w:after="100" w:afterAutospacing="1" w:line="240" w:lineRule="auto"/>
        <w:rPr>
          <w:rFonts w:eastAsia="Times New Roman" w:cstheme="minorHAnsi"/>
          <w:kern w:val="0"/>
          <w:lang w:eastAsia="en-GB"/>
          <w14:ligatures w14:val="none"/>
        </w:rPr>
      </w:pPr>
      <w:r w:rsidRPr="000622B4">
        <w:rPr>
          <w:rFonts w:eastAsia="Times New Roman" w:cstheme="minorHAnsi"/>
          <w:color w:val="323130"/>
          <w:kern w:val="0"/>
          <w:lang w:eastAsia="en-GB"/>
          <w14:ligatures w14:val="none"/>
        </w:rPr>
        <w:t>Corporate training programme for data pro</w:t>
      </w:r>
      <w:r w:rsidRPr="000622B4">
        <w:rPr>
          <w:rFonts w:eastAsia="Times New Roman" w:cstheme="minorHAnsi"/>
          <w:kern w:val="0"/>
          <w:lang w:eastAsia="en-GB"/>
          <w14:ligatures w14:val="none"/>
        </w:rPr>
        <w:t>tection, raising awareness with staff groups of the need to handle personal data securely and properly. Data Protection Training is mandatory for all staff.  </w:t>
      </w:r>
    </w:p>
    <w:p w14:paraId="47A9D2E2" w14:textId="77777777" w:rsidR="000622B4" w:rsidRPr="000622B4" w:rsidRDefault="000622B4" w:rsidP="000622B4">
      <w:pPr>
        <w:numPr>
          <w:ilvl w:val="0"/>
          <w:numId w:val="2"/>
        </w:numPr>
        <w:spacing w:before="100" w:beforeAutospacing="1" w:after="100" w:afterAutospacing="1" w:line="240" w:lineRule="auto"/>
        <w:rPr>
          <w:rFonts w:eastAsia="Times New Roman" w:cstheme="minorHAnsi"/>
          <w:kern w:val="0"/>
          <w:lang w:eastAsia="en-GB"/>
          <w14:ligatures w14:val="none"/>
        </w:rPr>
      </w:pPr>
      <w:r w:rsidRPr="000622B4">
        <w:rPr>
          <w:rFonts w:eastAsia="Times New Roman" w:cstheme="minorHAnsi"/>
          <w:kern w:val="0"/>
          <w:shd w:val="clear" w:color="auto" w:fill="FFFFFF"/>
          <w:lang w:eastAsia="en-GB"/>
          <w14:ligatures w14:val="none"/>
        </w:rPr>
        <w:t>Oversight from the Audit and Governance Committee on a quarterly basis.</w:t>
      </w:r>
    </w:p>
    <w:p w14:paraId="590BFAAC" w14:textId="77777777" w:rsidR="000622B4" w:rsidRPr="000622B4" w:rsidRDefault="000622B4" w:rsidP="000622B4">
      <w:pPr>
        <w:numPr>
          <w:ilvl w:val="0"/>
          <w:numId w:val="2"/>
        </w:numPr>
        <w:spacing w:before="100" w:beforeAutospacing="1" w:after="100" w:afterAutospacing="1" w:line="240" w:lineRule="auto"/>
        <w:rPr>
          <w:rFonts w:eastAsia="Times New Roman" w:cstheme="minorHAnsi"/>
          <w:kern w:val="0"/>
          <w:lang w:eastAsia="en-GB"/>
          <w14:ligatures w14:val="none"/>
        </w:rPr>
      </w:pPr>
      <w:r w:rsidRPr="000622B4">
        <w:rPr>
          <w:rFonts w:eastAsia="Times New Roman" w:cstheme="minorHAnsi"/>
          <w:kern w:val="0"/>
          <w:shd w:val="clear" w:color="auto" w:fill="FFFFFF"/>
          <w:lang w:eastAsia="en-GB"/>
          <w14:ligatures w14:val="none"/>
        </w:rPr>
        <w:t>Face to Face Data Protection refresher training is available for staff as and when needed. </w:t>
      </w:r>
    </w:p>
    <w:p w14:paraId="3B9C78C5" w14:textId="77777777" w:rsidR="000622B4" w:rsidRPr="000622B4" w:rsidRDefault="000622B4" w:rsidP="000622B4">
      <w:pPr>
        <w:numPr>
          <w:ilvl w:val="0"/>
          <w:numId w:val="2"/>
        </w:numPr>
        <w:spacing w:before="100" w:beforeAutospacing="1" w:after="100" w:afterAutospacing="1" w:line="240" w:lineRule="auto"/>
        <w:rPr>
          <w:rFonts w:eastAsia="Times New Roman" w:cstheme="minorHAnsi"/>
          <w:kern w:val="0"/>
          <w:lang w:eastAsia="en-GB"/>
          <w14:ligatures w14:val="none"/>
        </w:rPr>
      </w:pPr>
      <w:r w:rsidRPr="000622B4">
        <w:rPr>
          <w:rFonts w:eastAsia="Times New Roman" w:cstheme="minorHAnsi"/>
          <w:color w:val="323130"/>
          <w:kern w:val="0"/>
          <w:shd w:val="clear" w:color="auto" w:fill="FFFFFF"/>
          <w:lang w:eastAsia="en-GB"/>
          <w14:ligatures w14:val="none"/>
        </w:rPr>
        <w:t>Subject Access Request policy and Breach Management policy reviewed by Information Governance Board. Further training to be delivered to staff. </w:t>
      </w:r>
    </w:p>
    <w:p w14:paraId="7CD1E0B3" w14:textId="77777777" w:rsidR="000622B4" w:rsidRPr="000622B4" w:rsidRDefault="000622B4" w:rsidP="000622B4">
      <w:pPr>
        <w:numPr>
          <w:ilvl w:val="0"/>
          <w:numId w:val="2"/>
        </w:numPr>
        <w:spacing w:before="100" w:beforeAutospacing="1" w:after="100" w:afterAutospacing="1" w:line="240" w:lineRule="auto"/>
        <w:rPr>
          <w:rFonts w:eastAsia="Times New Roman" w:cstheme="minorHAnsi"/>
          <w:kern w:val="0"/>
          <w:lang w:eastAsia="en-GB"/>
          <w14:ligatures w14:val="none"/>
        </w:rPr>
      </w:pPr>
      <w:r w:rsidRPr="000622B4">
        <w:rPr>
          <w:rFonts w:eastAsia="Times New Roman" w:cstheme="minorHAnsi"/>
          <w:color w:val="323130"/>
          <w:kern w:val="0"/>
          <w:shd w:val="clear" w:color="auto" w:fill="FFFFFF"/>
          <w:lang w:eastAsia="en-GB"/>
          <w14:ligatures w14:val="none"/>
        </w:rPr>
        <w:t>Privacy Notices are being updated for each service area and made available to service users. This is kept under review in Information Governance Champions Network (IGCN)</w:t>
      </w:r>
      <w:r w:rsidRPr="000622B4">
        <w:rPr>
          <w:rFonts w:eastAsia="Times New Roman" w:cstheme="minorHAnsi"/>
          <w:kern w:val="0"/>
          <w:shd w:val="clear" w:color="auto" w:fill="FFFFFF"/>
          <w:lang w:eastAsia="en-GB"/>
          <w14:ligatures w14:val="none"/>
        </w:rPr>
        <w:t>.  </w:t>
      </w:r>
    </w:p>
    <w:p w14:paraId="1AA629A4" w14:textId="77777777" w:rsidR="000622B4" w:rsidRPr="000622B4" w:rsidRDefault="000622B4" w:rsidP="000622B4">
      <w:pPr>
        <w:numPr>
          <w:ilvl w:val="0"/>
          <w:numId w:val="2"/>
        </w:numPr>
        <w:spacing w:before="100" w:beforeAutospacing="1" w:after="100" w:afterAutospacing="1" w:line="240" w:lineRule="auto"/>
        <w:rPr>
          <w:rFonts w:eastAsia="Times New Roman" w:cstheme="minorHAnsi"/>
          <w:kern w:val="0"/>
          <w:lang w:eastAsia="en-GB"/>
          <w14:ligatures w14:val="none"/>
        </w:rPr>
      </w:pPr>
      <w:r w:rsidRPr="000622B4">
        <w:rPr>
          <w:rFonts w:eastAsia="Times New Roman" w:cstheme="minorHAnsi"/>
          <w:kern w:val="0"/>
          <w:shd w:val="clear" w:color="auto" w:fill="FFFFFF"/>
          <w:lang w:eastAsia="en-GB"/>
          <w14:ligatures w14:val="none"/>
        </w:rPr>
        <w:t>Information Sharing Protocols have been centralised (In place) and will be reviewed by IGCN (See: 'Specific Actions').</w:t>
      </w:r>
    </w:p>
    <w:p w14:paraId="739840BB" w14:textId="77777777" w:rsidR="000622B4" w:rsidRPr="000622B4" w:rsidRDefault="000622B4" w:rsidP="000622B4">
      <w:pPr>
        <w:numPr>
          <w:ilvl w:val="0"/>
          <w:numId w:val="2"/>
        </w:numPr>
        <w:spacing w:before="100" w:beforeAutospacing="1" w:after="100" w:afterAutospacing="1" w:line="240" w:lineRule="auto"/>
        <w:rPr>
          <w:rFonts w:eastAsia="Times New Roman" w:cstheme="minorHAnsi"/>
          <w:kern w:val="0"/>
          <w:lang w:eastAsia="en-GB"/>
          <w14:ligatures w14:val="none"/>
        </w:rPr>
      </w:pPr>
      <w:r w:rsidRPr="000622B4">
        <w:rPr>
          <w:rFonts w:eastAsia="Times New Roman" w:cstheme="minorHAnsi"/>
          <w:kern w:val="0"/>
          <w:shd w:val="clear" w:color="auto" w:fill="FFFFFF"/>
          <w:lang w:eastAsia="en-GB"/>
          <w14:ligatures w14:val="none"/>
        </w:rPr>
        <w:t>The Council now has retention schedules for each directorate.  All retention schedules have been updated and will be reviewed through ongoing IGCN programme to ensure they are being actioned. Further work through the IGCN will ensure that the schedules are given greater visibility and to assess level of compliance. </w:t>
      </w:r>
    </w:p>
    <w:p w14:paraId="32F84311" w14:textId="77777777" w:rsidR="000622B4" w:rsidRPr="000622B4" w:rsidRDefault="000622B4" w:rsidP="000622B4">
      <w:pPr>
        <w:numPr>
          <w:ilvl w:val="0"/>
          <w:numId w:val="2"/>
        </w:numPr>
        <w:spacing w:before="100" w:beforeAutospacing="1" w:after="100" w:afterAutospacing="1" w:line="240" w:lineRule="auto"/>
        <w:rPr>
          <w:rFonts w:eastAsia="Times New Roman" w:cstheme="minorHAnsi"/>
          <w:kern w:val="0"/>
          <w:lang w:eastAsia="en-GB"/>
          <w14:ligatures w14:val="none"/>
        </w:rPr>
      </w:pPr>
      <w:r w:rsidRPr="000622B4">
        <w:rPr>
          <w:rFonts w:eastAsia="Times New Roman" w:cstheme="minorHAnsi"/>
          <w:kern w:val="0"/>
          <w:shd w:val="clear" w:color="auto" w:fill="FFFFFF"/>
          <w:lang w:eastAsia="en-GB"/>
          <w14:ligatures w14:val="none"/>
        </w:rPr>
        <w:t> New Information Governance and Cyber Security modules have been rolled out as mandatory training. Uptake is subject to monitoring at Information Governance Board.  </w:t>
      </w:r>
    </w:p>
    <w:p w14:paraId="7931A3D6" w14:textId="238A81B8" w:rsidR="000622B4" w:rsidRPr="000622B4" w:rsidRDefault="000622B4" w:rsidP="000622B4">
      <w:pPr>
        <w:numPr>
          <w:ilvl w:val="0"/>
          <w:numId w:val="2"/>
        </w:numPr>
        <w:spacing w:before="100" w:beforeAutospacing="1" w:after="100" w:afterAutospacing="1" w:line="240" w:lineRule="auto"/>
        <w:rPr>
          <w:rFonts w:eastAsia="Times New Roman" w:cstheme="minorHAnsi"/>
          <w:kern w:val="0"/>
          <w:lang w:eastAsia="en-GB"/>
          <w14:ligatures w14:val="none"/>
        </w:rPr>
      </w:pPr>
      <w:r w:rsidRPr="000622B4">
        <w:rPr>
          <w:rFonts w:eastAsia="Times New Roman" w:cstheme="minorHAnsi"/>
          <w:kern w:val="0"/>
          <w:shd w:val="clear" w:color="auto" w:fill="FFFFFF"/>
          <w:lang w:eastAsia="en-GB"/>
          <w14:ligatures w14:val="none"/>
        </w:rPr>
        <w:t>C</w:t>
      </w:r>
      <w:r w:rsidR="00DE5D82">
        <w:rPr>
          <w:rFonts w:eastAsia="Times New Roman" w:cstheme="minorHAnsi"/>
          <w:kern w:val="0"/>
          <w:shd w:val="clear" w:color="auto" w:fill="FFFFFF"/>
          <w:lang w:eastAsia="en-GB"/>
          <w14:ligatures w14:val="none"/>
        </w:rPr>
        <w:t xml:space="preserve">orporate </w:t>
      </w:r>
      <w:r w:rsidRPr="000622B4">
        <w:rPr>
          <w:rFonts w:eastAsia="Times New Roman" w:cstheme="minorHAnsi"/>
          <w:kern w:val="0"/>
          <w:shd w:val="clear" w:color="auto" w:fill="FFFFFF"/>
          <w:lang w:eastAsia="en-GB"/>
          <w14:ligatures w14:val="none"/>
        </w:rPr>
        <w:t>M</w:t>
      </w:r>
      <w:r w:rsidR="00DE5D82">
        <w:rPr>
          <w:rFonts w:eastAsia="Times New Roman" w:cstheme="minorHAnsi"/>
          <w:kern w:val="0"/>
          <w:shd w:val="clear" w:color="auto" w:fill="FFFFFF"/>
          <w:lang w:eastAsia="en-GB"/>
          <w14:ligatures w14:val="none"/>
        </w:rPr>
        <w:t xml:space="preserve">anagement </w:t>
      </w:r>
      <w:r w:rsidRPr="000622B4">
        <w:rPr>
          <w:rFonts w:eastAsia="Times New Roman" w:cstheme="minorHAnsi"/>
          <w:kern w:val="0"/>
          <w:shd w:val="clear" w:color="auto" w:fill="FFFFFF"/>
          <w:lang w:eastAsia="en-GB"/>
          <w14:ligatures w14:val="none"/>
        </w:rPr>
        <w:t>T</w:t>
      </w:r>
      <w:r w:rsidR="00DE5D82">
        <w:rPr>
          <w:rFonts w:eastAsia="Times New Roman" w:cstheme="minorHAnsi"/>
          <w:kern w:val="0"/>
          <w:shd w:val="clear" w:color="auto" w:fill="FFFFFF"/>
          <w:lang w:eastAsia="en-GB"/>
          <w14:ligatures w14:val="none"/>
        </w:rPr>
        <w:t>eam</w:t>
      </w:r>
      <w:r w:rsidRPr="000622B4">
        <w:rPr>
          <w:rFonts w:eastAsia="Times New Roman" w:cstheme="minorHAnsi"/>
          <w:kern w:val="0"/>
          <w:shd w:val="clear" w:color="auto" w:fill="FFFFFF"/>
          <w:lang w:eastAsia="en-GB"/>
          <w14:ligatures w14:val="none"/>
        </w:rPr>
        <w:t xml:space="preserve"> have confirmed a corporate approach to mandatory training which includes Data Protection and Information Governance (January 2024).</w:t>
      </w:r>
    </w:p>
    <w:p w14:paraId="00673F95" w14:textId="77777777" w:rsidR="000622B4" w:rsidRPr="000622B4" w:rsidRDefault="000622B4" w:rsidP="000622B4">
      <w:pPr>
        <w:numPr>
          <w:ilvl w:val="0"/>
          <w:numId w:val="2"/>
        </w:numPr>
        <w:spacing w:before="100" w:beforeAutospacing="1" w:after="100" w:afterAutospacing="1" w:line="240" w:lineRule="auto"/>
        <w:rPr>
          <w:rFonts w:eastAsia="Times New Roman" w:cstheme="minorHAnsi"/>
          <w:kern w:val="0"/>
          <w:lang w:eastAsia="en-GB"/>
          <w14:ligatures w14:val="none"/>
        </w:rPr>
      </w:pPr>
      <w:r w:rsidRPr="000622B4">
        <w:rPr>
          <w:rFonts w:eastAsia="Times New Roman" w:cstheme="minorHAnsi"/>
          <w:kern w:val="0"/>
          <w:shd w:val="clear" w:color="auto" w:fill="FFFFFF"/>
          <w:lang w:eastAsia="en-GB"/>
          <w14:ligatures w14:val="none"/>
        </w:rPr>
        <w:t>Review of Breach Management Policy commissioned in relation to external suppliers of software systems.</w:t>
      </w:r>
    </w:p>
    <w:p w14:paraId="012F13F2" w14:textId="77777777" w:rsidR="000622B4" w:rsidRDefault="000622B4" w:rsidP="000622B4">
      <w:pPr>
        <w:spacing w:before="100" w:beforeAutospacing="1" w:after="100" w:afterAutospacing="1" w:line="240" w:lineRule="auto"/>
        <w:rPr>
          <w:rFonts w:eastAsia="Times New Roman" w:cstheme="minorHAnsi"/>
          <w:kern w:val="0"/>
          <w:lang w:eastAsia="en-GB"/>
          <w14:ligatures w14:val="none"/>
        </w:rPr>
      </w:pPr>
    </w:p>
    <w:p w14:paraId="590839D1" w14:textId="77777777" w:rsidR="0075517D" w:rsidRDefault="0075517D" w:rsidP="000622B4">
      <w:pPr>
        <w:spacing w:before="100" w:beforeAutospacing="1" w:after="100" w:afterAutospacing="1" w:line="240" w:lineRule="auto"/>
        <w:rPr>
          <w:rFonts w:eastAsia="Times New Roman" w:cstheme="minorHAnsi"/>
          <w:kern w:val="0"/>
          <w:lang w:eastAsia="en-GB"/>
          <w14:ligatures w14:val="none"/>
        </w:rPr>
      </w:pPr>
    </w:p>
    <w:p w14:paraId="0B7775FB" w14:textId="600D2666" w:rsidR="0075517D" w:rsidRDefault="0075517D" w:rsidP="000622B4">
      <w:pPr>
        <w:spacing w:before="100" w:beforeAutospacing="1" w:after="100" w:afterAutospacing="1" w:line="240" w:lineRule="auto"/>
        <w:rPr>
          <w:rFonts w:eastAsia="Times New Roman" w:cstheme="minorHAnsi"/>
          <w:kern w:val="0"/>
          <w:lang w:eastAsia="en-GB"/>
          <w14:ligatures w14:val="none"/>
        </w:rPr>
      </w:pPr>
      <w:r w:rsidRPr="0075517D">
        <w:rPr>
          <w:rFonts w:eastAsia="Times New Roman" w:cstheme="minorHAnsi"/>
          <w:noProof/>
          <w:kern w:val="0"/>
          <w:lang w:eastAsia="en-GB"/>
          <w14:ligatures w14:val="none"/>
        </w:rPr>
        <w:drawing>
          <wp:inline distT="0" distB="0" distL="0" distR="0" wp14:anchorId="73870C9D" wp14:editId="3BC8CF02">
            <wp:extent cx="10004059" cy="5327650"/>
            <wp:effectExtent l="0" t="0" r="0" b="6350"/>
            <wp:docPr id="5"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xmlns:a="http://schemas.openxmlformats.org/drawingml/2006/main" r:id="rId10"/>
              <a:extLst xmlns:a="http://schemas.openxmlformats.org/drawingml/2006/main">
                <a:ext uri="{FF2B5EF4-FFF2-40B4-BE49-F238E27FC236}">
                  <a16:creationId xmlns:a16="http://schemas.microsoft.com/office/drawing/2014/main" id="{FE43B67C-FBD5-3E28-2345-36B45EE1E4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r:id="rId10"/>
                      <a:extLst>
                        <a:ext uri="{FF2B5EF4-FFF2-40B4-BE49-F238E27FC236}">
                          <a16:creationId xmlns:a16="http://schemas.microsoft.com/office/drawing/2014/main" id="{FE43B67C-FBD5-3E28-2345-36B45EE1E45C}"/>
                        </a:ext>
                      </a:extLst>
                    </pic:cNvPr>
                    <pic:cNvPicPr>
                      <a:picLocks noChangeAspect="1"/>
                    </pic:cNvPicPr>
                  </pic:nvPicPr>
                  <pic:blipFill rotWithShape="1">
                    <a:blip r:embed="rId15"/>
                    <a:srcRect b="32544"/>
                    <a:stretch/>
                  </pic:blipFill>
                  <pic:spPr bwMode="auto">
                    <a:xfrm>
                      <a:off x="0" y="0"/>
                      <a:ext cx="10011725" cy="5331733"/>
                    </a:xfrm>
                    <a:prstGeom prst="rect">
                      <a:avLst/>
                    </a:prstGeom>
                    <a:noFill/>
                    <a:ln>
                      <a:noFill/>
                    </a:ln>
                    <a:extLst>
                      <a:ext uri="{53640926-AAD7-44D8-BBD7-CCE9431645EC}">
                        <a14:shadowObscured xmlns:a14="http://schemas.microsoft.com/office/drawing/2010/main"/>
                      </a:ext>
                    </a:extLst>
                  </pic:spPr>
                </pic:pic>
              </a:graphicData>
            </a:graphic>
          </wp:inline>
        </w:drawing>
      </w:r>
    </w:p>
    <w:p w14:paraId="01DA8615" w14:textId="77777777" w:rsidR="0075517D" w:rsidRDefault="0075517D" w:rsidP="000622B4">
      <w:pPr>
        <w:spacing w:before="100" w:beforeAutospacing="1" w:after="100" w:afterAutospacing="1" w:line="240" w:lineRule="auto"/>
        <w:rPr>
          <w:rFonts w:eastAsia="Times New Roman" w:cstheme="minorHAnsi"/>
          <w:kern w:val="0"/>
          <w:lang w:eastAsia="en-GB"/>
          <w14:ligatures w14:val="none"/>
        </w:rPr>
      </w:pPr>
    </w:p>
    <w:p w14:paraId="2D089D82" w14:textId="77777777" w:rsidR="00232CCC" w:rsidRDefault="00232CCC" w:rsidP="441BEF88">
      <w:pPr>
        <w:spacing w:before="100" w:beforeAutospacing="1" w:after="100" w:afterAutospacing="1" w:line="240" w:lineRule="auto"/>
        <w:rPr>
          <w:rFonts w:eastAsia="Times New Roman"/>
          <w:kern w:val="0"/>
          <w:lang w:eastAsia="en-GB"/>
          <w14:ligatures w14:val="none"/>
        </w:rPr>
      </w:pPr>
    </w:p>
    <w:p w14:paraId="710B4287" w14:textId="7E82883D" w:rsidR="441BEF88" w:rsidRDefault="441BEF88" w:rsidP="441BEF88">
      <w:pPr>
        <w:spacing w:beforeAutospacing="1" w:afterAutospacing="1" w:line="240" w:lineRule="auto"/>
        <w:rPr>
          <w:rFonts w:eastAsia="Times New Roman"/>
          <w:lang w:eastAsia="en-GB"/>
        </w:rPr>
      </w:pPr>
    </w:p>
    <w:p w14:paraId="26FB4D62" w14:textId="71585138" w:rsidR="441BEF88" w:rsidRDefault="441BEF88" w:rsidP="441BEF88">
      <w:pPr>
        <w:spacing w:beforeAutospacing="1" w:afterAutospacing="1" w:line="240" w:lineRule="auto"/>
        <w:rPr>
          <w:rFonts w:eastAsia="Times New Roman"/>
          <w:lang w:eastAsia="en-GB"/>
        </w:rPr>
      </w:pPr>
    </w:p>
    <w:p w14:paraId="278C67FA" w14:textId="77777777" w:rsidR="0075517D" w:rsidRDefault="0075517D" w:rsidP="000622B4">
      <w:pPr>
        <w:spacing w:before="100" w:beforeAutospacing="1" w:after="100" w:afterAutospacing="1" w:line="240" w:lineRule="auto"/>
        <w:rPr>
          <w:rFonts w:eastAsia="Times New Roman" w:cstheme="minorHAnsi"/>
          <w:kern w:val="0"/>
          <w:lang w:eastAsia="en-GB"/>
          <w14:ligatures w14:val="none"/>
        </w:rPr>
      </w:pPr>
    </w:p>
    <w:p w14:paraId="194A8178" w14:textId="77777777" w:rsidR="0075517D" w:rsidRPr="00C30CDB" w:rsidRDefault="0075517D" w:rsidP="0075517D">
      <w:pPr>
        <w:shd w:val="clear" w:color="auto" w:fill="D9D9D9" w:themeFill="background1" w:themeFillShade="D9"/>
        <w:rPr>
          <w:b/>
          <w:bCs/>
          <w:sz w:val="36"/>
          <w:szCs w:val="36"/>
        </w:rPr>
      </w:pPr>
      <w:r w:rsidRPr="00C30CDB">
        <w:rPr>
          <w:b/>
          <w:bCs/>
          <w:sz w:val="36"/>
          <w:szCs w:val="36"/>
          <w:highlight w:val="lightGray"/>
        </w:rPr>
        <w:t>Background Information</w:t>
      </w:r>
      <w:r>
        <w:rPr>
          <w:b/>
          <w:bCs/>
          <w:sz w:val="36"/>
          <w:szCs w:val="36"/>
        </w:rPr>
        <w:t xml:space="preserve">                                                                                                                                               </w:t>
      </w:r>
    </w:p>
    <w:p w14:paraId="7AD02002" w14:textId="77777777" w:rsidR="00992653" w:rsidRPr="00992653" w:rsidRDefault="00992653" w:rsidP="00992653">
      <w:pPr>
        <w:pStyle w:val="NormalWeb"/>
        <w:rPr>
          <w:rFonts w:asciiTheme="minorHAnsi" w:hAnsiTheme="minorHAnsi" w:cstheme="minorHAnsi"/>
          <w:sz w:val="22"/>
          <w:szCs w:val="22"/>
        </w:rPr>
      </w:pPr>
      <w:r w:rsidRPr="00992653">
        <w:rPr>
          <w:rFonts w:asciiTheme="minorHAnsi" w:hAnsiTheme="minorHAnsi" w:cstheme="minorHAnsi"/>
          <w:sz w:val="22"/>
          <w:szCs w:val="22"/>
        </w:rPr>
        <w:t>Deaths and serious incidents relating to abuse or neglect are reported to the Executive Director who raises as appropriate with the Chief Executive, Lead Member and Leader. They are also reported to West Berkshire Safeguarding Adult Board (WBSAB) which Reading Borough Council is the lead agency under the requirements of the Care Act 2014. The Safeguarding Review Panel (SAR Review Panel) which is a subcommittee of the Board considers all such cases in order to determine where a Safeguarding Adult Review (SAR) is required and reports its findings to the Board. All agencies represented on the Board have a duty of co-operation under the Care Act to cooperate with any such review and to consider and act on the learning from reviews to improve practice and take mitigating action to ensure such failures to safeguard are reduced and lessons are learnt. </w:t>
      </w:r>
    </w:p>
    <w:p w14:paraId="1D68DBFF" w14:textId="77777777" w:rsidR="00992653" w:rsidRPr="00992653" w:rsidRDefault="00992653" w:rsidP="00992653">
      <w:pPr>
        <w:pStyle w:val="NormalWeb"/>
        <w:rPr>
          <w:rFonts w:asciiTheme="minorHAnsi" w:hAnsiTheme="minorHAnsi" w:cstheme="minorHAnsi"/>
          <w:sz w:val="22"/>
          <w:szCs w:val="22"/>
        </w:rPr>
      </w:pPr>
      <w:r w:rsidRPr="00992653">
        <w:rPr>
          <w:rFonts w:asciiTheme="minorHAnsi" w:hAnsiTheme="minorHAnsi" w:cstheme="minorHAnsi"/>
          <w:sz w:val="22"/>
          <w:szCs w:val="22"/>
        </w:rPr>
        <w:t>Safeguarding Adults Review's are published by the Board and reported onto the Care Quality Commission who regulate Adult Social Care Statutory Services whether provided directly by the Council or commissioned from external agencies. </w:t>
      </w:r>
    </w:p>
    <w:p w14:paraId="5ACC956F" w14:textId="77777777" w:rsidR="00992653" w:rsidRPr="00992653" w:rsidRDefault="00992653" w:rsidP="00992653">
      <w:pPr>
        <w:pStyle w:val="NormalWeb"/>
        <w:rPr>
          <w:rFonts w:asciiTheme="minorHAnsi" w:hAnsiTheme="minorHAnsi" w:cstheme="minorHAnsi"/>
          <w:sz w:val="22"/>
          <w:szCs w:val="22"/>
        </w:rPr>
      </w:pPr>
      <w:r w:rsidRPr="00992653">
        <w:rPr>
          <w:rFonts w:asciiTheme="minorHAnsi" w:hAnsiTheme="minorHAnsi" w:cstheme="minorHAnsi"/>
          <w:sz w:val="22"/>
          <w:szCs w:val="22"/>
        </w:rPr>
        <w:t>Within the Reading Safeguarding team in the last 9 months there have been a number of staff who have left with an inability to recruit and replace. This has had an impact on the allocation of work and a high reliance on agency social workers. </w:t>
      </w:r>
    </w:p>
    <w:p w14:paraId="758DAE52" w14:textId="77777777" w:rsidR="00992653" w:rsidRPr="00992653" w:rsidRDefault="00992653" w:rsidP="00992653">
      <w:pPr>
        <w:pStyle w:val="NormalWeb"/>
        <w:rPr>
          <w:rFonts w:asciiTheme="minorHAnsi" w:hAnsiTheme="minorHAnsi" w:cstheme="minorHAnsi"/>
          <w:sz w:val="22"/>
          <w:szCs w:val="22"/>
        </w:rPr>
      </w:pPr>
      <w:r w:rsidRPr="00992653">
        <w:rPr>
          <w:rFonts w:asciiTheme="minorHAnsi" w:hAnsiTheme="minorHAnsi" w:cstheme="minorHAnsi"/>
          <w:sz w:val="22"/>
          <w:szCs w:val="22"/>
        </w:rPr>
        <w:t>Consequently, there was a large number of concerns and enquiries at the end of April 2024, waiting to be progressed which required immediate actions to progress.</w:t>
      </w:r>
    </w:p>
    <w:p w14:paraId="57656850" w14:textId="77777777" w:rsidR="00992653" w:rsidRPr="00992653" w:rsidRDefault="00992653" w:rsidP="00992653">
      <w:pPr>
        <w:pStyle w:val="NormalWeb"/>
        <w:rPr>
          <w:rFonts w:asciiTheme="minorHAnsi" w:hAnsiTheme="minorHAnsi" w:cstheme="minorHAnsi"/>
          <w:sz w:val="22"/>
          <w:szCs w:val="22"/>
        </w:rPr>
      </w:pPr>
      <w:r w:rsidRPr="00992653">
        <w:rPr>
          <w:rFonts w:asciiTheme="minorHAnsi" w:hAnsiTheme="minorHAnsi" w:cstheme="minorHAnsi"/>
          <w:sz w:val="22"/>
          <w:szCs w:val="22"/>
        </w:rPr>
        <w:t>This card was separated from a joint Risk Card with Children's Safeguarding in June 2024 to provider greater accuracy about each services ability to manage the risk. </w:t>
      </w:r>
    </w:p>
    <w:p w14:paraId="685FADE3" w14:textId="77777777" w:rsidR="00992653" w:rsidRPr="00992653" w:rsidRDefault="00992653" w:rsidP="441BEF88">
      <w:pPr>
        <w:pStyle w:val="NormalWeb"/>
        <w:rPr>
          <w:rFonts w:asciiTheme="minorHAnsi" w:hAnsiTheme="minorHAnsi" w:cstheme="minorBidi"/>
          <w:sz w:val="22"/>
          <w:szCs w:val="22"/>
        </w:rPr>
      </w:pPr>
      <w:r w:rsidRPr="441BEF88">
        <w:rPr>
          <w:rFonts w:asciiTheme="minorHAnsi" w:hAnsiTheme="minorHAnsi" w:cstheme="minorBidi"/>
          <w:sz w:val="22"/>
          <w:szCs w:val="22"/>
        </w:rPr>
        <w:t>The risk of likelihood has reduced due to concerns raised being screened within 48 hours, this enables immediate actions to be taken where necessary and make enquiries to identify risks and consider safety measures. August 24</w:t>
      </w:r>
    </w:p>
    <w:p w14:paraId="2B16CE01" w14:textId="5D5BCCC7" w:rsidR="441BEF88" w:rsidRDefault="441BEF88" w:rsidP="441BEF88">
      <w:pPr>
        <w:pStyle w:val="NormalWeb"/>
        <w:rPr>
          <w:rFonts w:asciiTheme="minorHAnsi" w:hAnsiTheme="minorHAnsi" w:cstheme="minorBidi"/>
          <w:sz w:val="22"/>
          <w:szCs w:val="22"/>
        </w:rPr>
      </w:pPr>
    </w:p>
    <w:p w14:paraId="656D098F" w14:textId="079E51C5" w:rsidR="441BEF88" w:rsidRDefault="441BEF88" w:rsidP="441BEF88">
      <w:pPr>
        <w:pStyle w:val="NormalWeb"/>
        <w:rPr>
          <w:rFonts w:asciiTheme="minorHAnsi" w:hAnsiTheme="minorHAnsi" w:cstheme="minorBidi"/>
          <w:sz w:val="22"/>
          <w:szCs w:val="22"/>
        </w:rPr>
      </w:pPr>
    </w:p>
    <w:p w14:paraId="4EC3D59A" w14:textId="77777777" w:rsidR="00992653" w:rsidRPr="00095C2C" w:rsidRDefault="00992653" w:rsidP="00992653">
      <w:pPr>
        <w:shd w:val="clear" w:color="auto" w:fill="D9D9D9" w:themeFill="background1" w:themeFillShade="D9"/>
        <w:rPr>
          <w:b/>
          <w:bCs/>
          <w:sz w:val="36"/>
          <w:szCs w:val="36"/>
        </w:rPr>
      </w:pPr>
      <w:r w:rsidRPr="00095C2C">
        <w:rPr>
          <w:b/>
          <w:bCs/>
          <w:sz w:val="36"/>
          <w:szCs w:val="36"/>
          <w:highlight w:val="lightGray"/>
        </w:rPr>
        <w:t>Existing Controls in Place</w:t>
      </w:r>
      <w:r w:rsidRPr="00095C2C">
        <w:rPr>
          <w:b/>
          <w:bCs/>
          <w:sz w:val="36"/>
          <w:szCs w:val="36"/>
        </w:rPr>
        <w:t xml:space="preserve">                                                   </w:t>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p>
    <w:p w14:paraId="1A937165" w14:textId="6E998109" w:rsidR="00992653" w:rsidRPr="00992653" w:rsidRDefault="00992653" w:rsidP="00992653">
      <w:pPr>
        <w:numPr>
          <w:ilvl w:val="0"/>
          <w:numId w:val="3"/>
        </w:numPr>
        <w:spacing w:before="100" w:beforeAutospacing="1" w:after="100" w:afterAutospacing="1" w:line="240" w:lineRule="auto"/>
        <w:rPr>
          <w:rFonts w:eastAsia="Times New Roman" w:cstheme="minorHAnsi"/>
          <w:kern w:val="0"/>
          <w:lang w:eastAsia="en-GB"/>
          <w14:ligatures w14:val="none"/>
        </w:rPr>
      </w:pPr>
      <w:r w:rsidRPr="00992653">
        <w:rPr>
          <w:rFonts w:eastAsia="Times New Roman" w:cstheme="minorHAnsi"/>
          <w:kern w:val="0"/>
          <w:lang w:eastAsia="en-GB"/>
          <w14:ligatures w14:val="none"/>
        </w:rPr>
        <w:t xml:space="preserve">All Directorate staff and relevant other Officers receive mandatory training to assess safeguarding risks. Staff and Managers have regular refresher training which is </w:t>
      </w:r>
      <w:r w:rsidR="004420D0" w:rsidRPr="00992653">
        <w:rPr>
          <w:rFonts w:eastAsia="Times New Roman" w:cstheme="minorHAnsi"/>
          <w:kern w:val="0"/>
          <w:lang w:eastAsia="en-GB"/>
          <w14:ligatures w14:val="none"/>
        </w:rPr>
        <w:t>mandatory,</w:t>
      </w:r>
      <w:r w:rsidRPr="00992653">
        <w:rPr>
          <w:rFonts w:eastAsia="Times New Roman" w:cstheme="minorHAnsi"/>
          <w:kern w:val="0"/>
          <w:lang w:eastAsia="en-GB"/>
          <w14:ligatures w14:val="none"/>
        </w:rPr>
        <w:t xml:space="preserve"> and these are reported on completion to the 'Workforce Board' and Directorate Leadership Team (DLT) on a quarterly basis. Due to staff </w:t>
      </w:r>
      <w:r w:rsidR="004420D0" w:rsidRPr="00992653">
        <w:rPr>
          <w:rFonts w:eastAsia="Times New Roman" w:cstheme="minorHAnsi"/>
          <w:kern w:val="0"/>
          <w:lang w:eastAsia="en-GB"/>
          <w14:ligatures w14:val="none"/>
        </w:rPr>
        <w:t>turnover</w:t>
      </w:r>
      <w:r w:rsidRPr="00992653">
        <w:rPr>
          <w:rFonts w:eastAsia="Times New Roman" w:cstheme="minorHAnsi"/>
          <w:kern w:val="0"/>
          <w:lang w:eastAsia="en-GB"/>
          <w14:ligatures w14:val="none"/>
        </w:rPr>
        <w:t xml:space="preserve"> and the frequency of staff refresher training, employees are continually required to update their knowledge. </w:t>
      </w:r>
    </w:p>
    <w:p w14:paraId="2571E963" w14:textId="13AB7368" w:rsidR="00992653" w:rsidRPr="00992653" w:rsidRDefault="00992653" w:rsidP="00992653">
      <w:pPr>
        <w:numPr>
          <w:ilvl w:val="0"/>
          <w:numId w:val="3"/>
        </w:numPr>
        <w:spacing w:before="100" w:beforeAutospacing="1" w:after="100" w:afterAutospacing="1" w:line="240" w:lineRule="auto"/>
        <w:rPr>
          <w:rFonts w:eastAsia="Times New Roman" w:cstheme="minorHAnsi"/>
          <w:kern w:val="0"/>
          <w:lang w:eastAsia="en-GB"/>
          <w14:ligatures w14:val="none"/>
        </w:rPr>
      </w:pPr>
      <w:r w:rsidRPr="00992653">
        <w:rPr>
          <w:rFonts w:eastAsia="Times New Roman" w:cstheme="minorHAnsi"/>
          <w:kern w:val="0"/>
          <w:lang w:eastAsia="en-GB"/>
          <w14:ligatures w14:val="none"/>
        </w:rPr>
        <w:t xml:space="preserve">Supervision policy has been improved to ensure that staff receive 1-1 supervision from their managers where safeguarding is </w:t>
      </w:r>
      <w:r w:rsidR="004420D0" w:rsidRPr="00992653">
        <w:rPr>
          <w:rFonts w:eastAsia="Times New Roman" w:cstheme="minorHAnsi"/>
          <w:kern w:val="0"/>
          <w:lang w:eastAsia="en-GB"/>
          <w14:ligatures w14:val="none"/>
        </w:rPr>
        <w:t>discussed,</w:t>
      </w:r>
      <w:r w:rsidRPr="00992653">
        <w:rPr>
          <w:rFonts w:eastAsia="Times New Roman" w:cstheme="minorHAnsi"/>
          <w:kern w:val="0"/>
          <w:lang w:eastAsia="en-GB"/>
          <w14:ligatures w14:val="none"/>
        </w:rPr>
        <w:t xml:space="preserve"> and practice support is available. Ongoing support is provided through the Safeguarding Adults Team.</w:t>
      </w:r>
    </w:p>
    <w:p w14:paraId="1E134F90" w14:textId="77777777" w:rsidR="00992653" w:rsidRPr="00992653" w:rsidRDefault="00992653" w:rsidP="00992653">
      <w:pPr>
        <w:numPr>
          <w:ilvl w:val="0"/>
          <w:numId w:val="3"/>
        </w:numPr>
        <w:spacing w:before="100" w:beforeAutospacing="1" w:after="100" w:afterAutospacing="1" w:line="240" w:lineRule="auto"/>
        <w:rPr>
          <w:rFonts w:eastAsia="Times New Roman" w:cstheme="minorHAnsi"/>
          <w:kern w:val="0"/>
          <w:lang w:eastAsia="en-GB"/>
          <w14:ligatures w14:val="none"/>
        </w:rPr>
      </w:pPr>
      <w:r w:rsidRPr="00992653">
        <w:rPr>
          <w:rFonts w:eastAsia="Times New Roman" w:cstheme="minorHAnsi"/>
          <w:kern w:val="0"/>
          <w:lang w:eastAsia="en-GB"/>
          <w14:ligatures w14:val="none"/>
        </w:rPr>
        <w:t>Open safeguarding episodes are reviewed and reported weekly to the Executive Director and monthly through Performance Board, Managers in the teams have oversight and support from senior managers. </w:t>
      </w:r>
    </w:p>
    <w:p w14:paraId="65DFFD8F" w14:textId="77777777" w:rsidR="00992653" w:rsidRPr="00992653" w:rsidRDefault="00992653" w:rsidP="00992653">
      <w:pPr>
        <w:numPr>
          <w:ilvl w:val="0"/>
          <w:numId w:val="3"/>
        </w:numPr>
        <w:spacing w:before="100" w:beforeAutospacing="1" w:after="100" w:afterAutospacing="1" w:line="240" w:lineRule="auto"/>
        <w:rPr>
          <w:rFonts w:eastAsia="Times New Roman" w:cstheme="minorHAnsi"/>
          <w:kern w:val="0"/>
          <w:lang w:eastAsia="en-GB"/>
          <w14:ligatures w14:val="none"/>
        </w:rPr>
      </w:pPr>
      <w:r w:rsidRPr="00992653">
        <w:rPr>
          <w:rFonts w:eastAsia="Times New Roman" w:cstheme="minorHAnsi"/>
          <w:kern w:val="0"/>
          <w:lang w:eastAsia="en-GB"/>
          <w14:ligatures w14:val="none"/>
        </w:rPr>
        <w:t>RBC follows the local policies and procedures, as set out by West Berkshire Safeguarding Adults Board (WBSAB).</w:t>
      </w:r>
    </w:p>
    <w:p w14:paraId="5D0F4445" w14:textId="5D28560B" w:rsidR="00992653" w:rsidRPr="00992653" w:rsidRDefault="00992653" w:rsidP="00992653">
      <w:pPr>
        <w:numPr>
          <w:ilvl w:val="0"/>
          <w:numId w:val="3"/>
        </w:numPr>
        <w:spacing w:before="100" w:beforeAutospacing="1" w:after="100" w:afterAutospacing="1" w:line="240" w:lineRule="auto"/>
        <w:rPr>
          <w:rFonts w:eastAsia="Times New Roman" w:cstheme="minorHAnsi"/>
          <w:kern w:val="0"/>
          <w:lang w:eastAsia="en-GB"/>
          <w14:ligatures w14:val="none"/>
        </w:rPr>
      </w:pPr>
      <w:r w:rsidRPr="00992653">
        <w:rPr>
          <w:rFonts w:eastAsia="Times New Roman" w:cstheme="minorHAnsi"/>
          <w:kern w:val="0"/>
          <w:lang w:eastAsia="en-GB"/>
          <w14:ligatures w14:val="none"/>
        </w:rPr>
        <w:t>All referrals received are screened, risk </w:t>
      </w:r>
      <w:r w:rsidR="00232CCC" w:rsidRPr="00992653">
        <w:rPr>
          <w:rFonts w:eastAsia="Times New Roman" w:cstheme="minorHAnsi"/>
          <w:kern w:val="0"/>
          <w:lang w:eastAsia="en-GB"/>
          <w14:ligatures w14:val="none"/>
        </w:rPr>
        <w:t>assessed,</w:t>
      </w:r>
      <w:r w:rsidRPr="00992653">
        <w:rPr>
          <w:rFonts w:eastAsia="Times New Roman" w:cstheme="minorHAnsi"/>
          <w:kern w:val="0"/>
          <w:lang w:eastAsia="en-GB"/>
          <w14:ligatures w14:val="none"/>
        </w:rPr>
        <w:t xml:space="preserve"> and prioritisation decisions made. Process for this is well embedded.</w:t>
      </w:r>
      <w:r w:rsidRPr="00992653">
        <w:rPr>
          <w:rFonts w:eastAsia="Times New Roman" w:cstheme="minorHAnsi"/>
          <w:color w:val="C0392B"/>
          <w:kern w:val="0"/>
          <w:lang w:eastAsia="en-GB"/>
          <w14:ligatures w14:val="none"/>
        </w:rPr>
        <w:t> </w:t>
      </w:r>
    </w:p>
    <w:p w14:paraId="2DBAE56E" w14:textId="77777777" w:rsidR="00992653" w:rsidRPr="00992653" w:rsidRDefault="00992653" w:rsidP="00992653">
      <w:pPr>
        <w:numPr>
          <w:ilvl w:val="0"/>
          <w:numId w:val="3"/>
        </w:numPr>
        <w:spacing w:before="100" w:beforeAutospacing="1" w:after="100" w:afterAutospacing="1" w:line="240" w:lineRule="auto"/>
        <w:rPr>
          <w:rFonts w:eastAsia="Times New Roman" w:cstheme="minorHAnsi"/>
          <w:kern w:val="0"/>
          <w:lang w:eastAsia="en-GB"/>
          <w14:ligatures w14:val="none"/>
        </w:rPr>
      </w:pPr>
      <w:r w:rsidRPr="00992653">
        <w:rPr>
          <w:rFonts w:eastAsia="Times New Roman" w:cstheme="minorHAnsi"/>
          <w:kern w:val="0"/>
          <w:lang w:eastAsia="en-GB"/>
          <w14:ligatures w14:val="none"/>
        </w:rPr>
        <w:t>All learning from Safeguarding Adults Reviews is used to improve practice across Adult Social Care and multi-agency partners. As new reviews / cases occur the Principal Social Worker is responsible for implementing appropriate processes and sharing information across the service. </w:t>
      </w:r>
    </w:p>
    <w:p w14:paraId="7600890B" w14:textId="77777777" w:rsidR="00992653" w:rsidRPr="00992653" w:rsidRDefault="00992653" w:rsidP="00992653">
      <w:pPr>
        <w:numPr>
          <w:ilvl w:val="0"/>
          <w:numId w:val="3"/>
        </w:numPr>
        <w:spacing w:before="100" w:beforeAutospacing="1" w:after="100" w:afterAutospacing="1" w:line="240" w:lineRule="auto"/>
        <w:rPr>
          <w:rFonts w:eastAsia="Times New Roman" w:cstheme="minorHAnsi"/>
          <w:kern w:val="0"/>
          <w:lang w:eastAsia="en-GB"/>
          <w14:ligatures w14:val="none"/>
        </w:rPr>
      </w:pPr>
      <w:r w:rsidRPr="00992653">
        <w:rPr>
          <w:rFonts w:eastAsia="Times New Roman" w:cstheme="minorHAnsi"/>
          <w:kern w:val="0"/>
          <w:lang w:eastAsia="en-GB"/>
          <w14:ligatures w14:val="none"/>
        </w:rPr>
        <w:t>Inspection findings from the Care Quality Commission (CQC) are acted on in services provided directly by the Council or by external Providers where services are commissioned and/or supported. Procedures and staffing are in place to manage situations as they arise. Monitoring of providers occurs through Commissioning arrangements, to ensure that identified improvements occur. </w:t>
      </w:r>
    </w:p>
    <w:p w14:paraId="0D967445" w14:textId="77777777" w:rsidR="00992653" w:rsidRPr="00992653" w:rsidRDefault="00992653" w:rsidP="00992653">
      <w:pPr>
        <w:numPr>
          <w:ilvl w:val="0"/>
          <w:numId w:val="3"/>
        </w:numPr>
        <w:spacing w:before="100" w:beforeAutospacing="1" w:after="100" w:afterAutospacing="1" w:line="240" w:lineRule="auto"/>
        <w:rPr>
          <w:rFonts w:eastAsia="Times New Roman" w:cstheme="minorHAnsi"/>
          <w:kern w:val="0"/>
          <w:lang w:eastAsia="en-GB"/>
          <w14:ligatures w14:val="none"/>
        </w:rPr>
      </w:pPr>
      <w:r w:rsidRPr="00992653">
        <w:rPr>
          <w:rFonts w:eastAsia="Times New Roman" w:cstheme="minorHAnsi"/>
          <w:kern w:val="0"/>
          <w:lang w:eastAsia="en-GB"/>
          <w14:ligatures w14:val="none"/>
        </w:rPr>
        <w:t>Directorate of Communities and Adult Social Care (DCASC) provides safeguarding and quality oversight of care settings and where Serious Concerns (SC) are identified. Providers are held to account for improvements required and quality assures care quality through the contractual relationships which are commissioned. Process in place</w:t>
      </w:r>
      <w:r w:rsidRPr="00992653">
        <w:rPr>
          <w:rFonts w:eastAsia="Times New Roman" w:cstheme="minorHAnsi"/>
          <w:color w:val="C0392B"/>
          <w:kern w:val="0"/>
          <w:lang w:eastAsia="en-GB"/>
          <w14:ligatures w14:val="none"/>
        </w:rPr>
        <w:t>. </w:t>
      </w:r>
    </w:p>
    <w:p w14:paraId="5FF7258D" w14:textId="77777777" w:rsidR="00992653" w:rsidRPr="00992653" w:rsidRDefault="00992653" w:rsidP="00992653">
      <w:pPr>
        <w:numPr>
          <w:ilvl w:val="0"/>
          <w:numId w:val="3"/>
        </w:numPr>
        <w:spacing w:before="100" w:beforeAutospacing="1" w:after="100" w:afterAutospacing="1" w:line="240" w:lineRule="auto"/>
        <w:rPr>
          <w:rFonts w:eastAsia="Times New Roman" w:cstheme="minorHAnsi"/>
          <w:kern w:val="0"/>
          <w:lang w:eastAsia="en-GB"/>
          <w14:ligatures w14:val="none"/>
        </w:rPr>
      </w:pPr>
      <w:r w:rsidRPr="00992653">
        <w:rPr>
          <w:rFonts w:eastAsia="Times New Roman" w:cstheme="minorHAnsi"/>
          <w:kern w:val="0"/>
          <w:lang w:eastAsia="en-GB"/>
          <w14:ligatures w14:val="none"/>
        </w:rPr>
        <w:t>Executive Director commissioned Social Care &amp; Health Collaborative to undertake deep dive into Safeguarding to ensure full oversight of the issues and accelerate improvements. Report produced March 2024. </w:t>
      </w:r>
    </w:p>
    <w:p w14:paraId="27686BB0" w14:textId="77777777" w:rsidR="00992653" w:rsidRPr="00992653" w:rsidRDefault="00992653" w:rsidP="00992653">
      <w:pPr>
        <w:numPr>
          <w:ilvl w:val="0"/>
          <w:numId w:val="3"/>
        </w:numPr>
        <w:spacing w:before="100" w:beforeAutospacing="1" w:after="100" w:afterAutospacing="1" w:line="240" w:lineRule="auto"/>
        <w:rPr>
          <w:rFonts w:eastAsia="Times New Roman" w:cstheme="minorHAnsi"/>
          <w:kern w:val="0"/>
          <w:lang w:eastAsia="en-GB"/>
          <w14:ligatures w14:val="none"/>
        </w:rPr>
      </w:pPr>
      <w:r w:rsidRPr="00992653">
        <w:rPr>
          <w:rFonts w:eastAsia="Times New Roman" w:cstheme="minorHAnsi"/>
          <w:kern w:val="0"/>
          <w:lang w:eastAsia="en-GB"/>
          <w14:ligatures w14:val="none"/>
        </w:rPr>
        <w:t>Safeguarding Lead post filled on an interim for 6 months by an established professional who supports staff development and skills whilst reduces waiting times. A safeguarding improvement plan is in place to monitor delivery of further improvements including the work of the Social Care &amp; Health Collaborative. Phase One of the Safeguarding Improvement Plan is addressing the safeguarding concerns awaiting decision - Commenced May 2024. </w:t>
      </w:r>
    </w:p>
    <w:p w14:paraId="6BF81421" w14:textId="1FB6F3DF" w:rsidR="00992653" w:rsidRPr="00992653" w:rsidRDefault="00992653" w:rsidP="00992653">
      <w:pPr>
        <w:numPr>
          <w:ilvl w:val="0"/>
          <w:numId w:val="3"/>
        </w:numPr>
        <w:spacing w:before="100" w:beforeAutospacing="1" w:after="100" w:afterAutospacing="1" w:line="240" w:lineRule="auto"/>
        <w:rPr>
          <w:rFonts w:eastAsia="Times New Roman" w:cstheme="minorHAnsi"/>
          <w:kern w:val="0"/>
          <w:lang w:eastAsia="en-GB"/>
          <w14:ligatures w14:val="none"/>
        </w:rPr>
      </w:pPr>
      <w:r w:rsidRPr="00992653">
        <w:rPr>
          <w:rFonts w:eastAsia="Times New Roman" w:cstheme="minorHAnsi"/>
          <w:kern w:val="0"/>
          <w:lang w:eastAsia="en-GB"/>
          <w14:ligatures w14:val="none"/>
        </w:rPr>
        <w:t xml:space="preserve">New Duty system implemented in the </w:t>
      </w:r>
      <w:r w:rsidR="00232CCC" w:rsidRPr="00992653">
        <w:rPr>
          <w:rFonts w:eastAsia="Times New Roman" w:cstheme="minorHAnsi"/>
          <w:kern w:val="0"/>
          <w:lang w:eastAsia="en-GB"/>
          <w14:ligatures w14:val="none"/>
        </w:rPr>
        <w:t>10th of</w:t>
      </w:r>
      <w:r w:rsidRPr="00992653">
        <w:rPr>
          <w:rFonts w:eastAsia="Times New Roman" w:cstheme="minorHAnsi"/>
          <w:kern w:val="0"/>
          <w:lang w:eastAsia="en-GB"/>
          <w14:ligatures w14:val="none"/>
        </w:rPr>
        <w:t xml:space="preserve"> June 2024. Safeguarding referrals are reviewed upon arrival of information and decision target to be made within 48 hours. Currently operating at 24 hours. </w:t>
      </w:r>
    </w:p>
    <w:p w14:paraId="272923FC" w14:textId="77777777" w:rsidR="00992653" w:rsidRPr="00992653" w:rsidRDefault="00992653" w:rsidP="00992653">
      <w:pPr>
        <w:numPr>
          <w:ilvl w:val="0"/>
          <w:numId w:val="3"/>
        </w:numPr>
        <w:spacing w:before="100" w:beforeAutospacing="1" w:after="100" w:afterAutospacing="1" w:line="240" w:lineRule="auto"/>
        <w:rPr>
          <w:rFonts w:eastAsia="Times New Roman" w:cstheme="minorHAnsi"/>
          <w:kern w:val="0"/>
          <w:lang w:eastAsia="en-GB"/>
          <w14:ligatures w14:val="none"/>
        </w:rPr>
      </w:pPr>
      <w:r w:rsidRPr="00992653">
        <w:rPr>
          <w:rFonts w:eastAsia="Times New Roman" w:cstheme="minorHAnsi"/>
          <w:kern w:val="0"/>
          <w:lang w:eastAsia="en-GB"/>
          <w14:ligatures w14:val="none"/>
        </w:rPr>
        <w:t>Develop a Safeguarding Operational Policy &amp; Procedure that incorporates recommendations made in the Collaborative Report. - Care and Quality Board</w:t>
      </w:r>
    </w:p>
    <w:p w14:paraId="705646E5" w14:textId="3511BDF3" w:rsidR="00992653" w:rsidRPr="00992653" w:rsidRDefault="00992653" w:rsidP="00992653">
      <w:pPr>
        <w:numPr>
          <w:ilvl w:val="0"/>
          <w:numId w:val="3"/>
        </w:numPr>
        <w:spacing w:before="100" w:beforeAutospacing="1" w:after="100" w:afterAutospacing="1" w:line="240" w:lineRule="auto"/>
        <w:rPr>
          <w:rFonts w:eastAsia="Times New Roman" w:cstheme="minorHAnsi"/>
          <w:kern w:val="0"/>
          <w:lang w:eastAsia="en-GB"/>
          <w14:ligatures w14:val="none"/>
        </w:rPr>
      </w:pPr>
      <w:r w:rsidRPr="00992653">
        <w:rPr>
          <w:rFonts w:eastAsia="Times New Roman" w:cstheme="minorHAnsi"/>
          <w:color w:val="000000"/>
          <w:kern w:val="0"/>
          <w:lang w:eastAsia="en-GB"/>
          <w14:ligatures w14:val="none"/>
        </w:rPr>
        <w:t>Pan Berkshire Policies and Procedures agreed and in place</w:t>
      </w:r>
      <w:r w:rsidR="000839E1">
        <w:rPr>
          <w:rFonts w:eastAsia="Times New Roman" w:cstheme="minorHAnsi"/>
          <w:color w:val="000000"/>
          <w:kern w:val="0"/>
          <w:lang w:eastAsia="en-GB"/>
          <w14:ligatures w14:val="none"/>
        </w:rPr>
        <w:t>.</w:t>
      </w:r>
    </w:p>
    <w:p w14:paraId="38EAC2EB" w14:textId="04B0F211" w:rsidR="00992653" w:rsidRPr="00992653" w:rsidRDefault="00992653" w:rsidP="00992653">
      <w:pPr>
        <w:numPr>
          <w:ilvl w:val="0"/>
          <w:numId w:val="3"/>
        </w:numPr>
        <w:spacing w:before="100" w:beforeAutospacing="1" w:after="100" w:afterAutospacing="1" w:line="240" w:lineRule="auto"/>
        <w:rPr>
          <w:rFonts w:eastAsia="Times New Roman" w:cstheme="minorHAnsi"/>
          <w:kern w:val="0"/>
          <w:lang w:eastAsia="en-GB"/>
          <w14:ligatures w14:val="none"/>
        </w:rPr>
      </w:pPr>
      <w:r w:rsidRPr="00992653">
        <w:rPr>
          <w:rFonts w:eastAsia="Times New Roman" w:cstheme="minorHAnsi"/>
          <w:kern w:val="0"/>
          <w:lang w:eastAsia="en-GB"/>
          <w14:ligatures w14:val="none"/>
        </w:rPr>
        <w:t>Effective relationships embedded with key partners and forums</w:t>
      </w:r>
      <w:r w:rsidR="000839E1">
        <w:rPr>
          <w:rFonts w:eastAsia="Times New Roman" w:cstheme="minorHAnsi"/>
          <w:kern w:val="0"/>
          <w:lang w:eastAsia="en-GB"/>
          <w14:ligatures w14:val="none"/>
        </w:rPr>
        <w:t>.</w:t>
      </w:r>
    </w:p>
    <w:p w14:paraId="21447170" w14:textId="77777777" w:rsidR="00992653" w:rsidRPr="00992653" w:rsidRDefault="00992653" w:rsidP="00992653">
      <w:pPr>
        <w:numPr>
          <w:ilvl w:val="0"/>
          <w:numId w:val="3"/>
        </w:numPr>
        <w:spacing w:before="100" w:beforeAutospacing="1" w:after="100" w:afterAutospacing="1" w:line="240" w:lineRule="auto"/>
        <w:rPr>
          <w:rFonts w:eastAsia="Times New Roman" w:cstheme="minorHAnsi"/>
          <w:kern w:val="0"/>
          <w:lang w:eastAsia="en-GB"/>
          <w14:ligatures w14:val="none"/>
        </w:rPr>
      </w:pPr>
      <w:r w:rsidRPr="00992653">
        <w:rPr>
          <w:rFonts w:eastAsia="Times New Roman" w:cstheme="minorHAnsi"/>
          <w:color w:val="000000"/>
          <w:kern w:val="0"/>
          <w:lang w:eastAsia="en-GB"/>
          <w14:ligatures w14:val="none"/>
        </w:rPr>
        <w:t>Management and supervision of staff in place across the service. </w:t>
      </w:r>
    </w:p>
    <w:p w14:paraId="59C094C7" w14:textId="2428C42F" w:rsidR="00992653" w:rsidRPr="00992653" w:rsidRDefault="00992653" w:rsidP="00992653">
      <w:pPr>
        <w:numPr>
          <w:ilvl w:val="0"/>
          <w:numId w:val="3"/>
        </w:numPr>
        <w:spacing w:before="100" w:beforeAutospacing="1" w:after="100" w:afterAutospacing="1" w:line="240" w:lineRule="auto"/>
        <w:rPr>
          <w:rFonts w:eastAsia="Times New Roman" w:cstheme="minorHAnsi"/>
          <w:kern w:val="0"/>
          <w:lang w:eastAsia="en-GB"/>
          <w14:ligatures w14:val="none"/>
        </w:rPr>
      </w:pPr>
      <w:r w:rsidRPr="00992653">
        <w:rPr>
          <w:rFonts w:eastAsia="Times New Roman" w:cstheme="minorHAnsi"/>
          <w:kern w:val="0"/>
          <w:lang w:eastAsia="en-GB"/>
          <w14:ligatures w14:val="none"/>
        </w:rPr>
        <w:t>Berkshire West Safeguarding Board in place</w:t>
      </w:r>
      <w:r w:rsidR="005476AA">
        <w:rPr>
          <w:rFonts w:eastAsia="Times New Roman" w:cstheme="minorHAnsi"/>
          <w:kern w:val="0"/>
          <w:lang w:eastAsia="en-GB"/>
          <w14:ligatures w14:val="none"/>
        </w:rPr>
        <w:t>.</w:t>
      </w:r>
    </w:p>
    <w:p w14:paraId="6D1A3A3B" w14:textId="77777777" w:rsidR="005476AA" w:rsidRPr="005476AA" w:rsidRDefault="00992653" w:rsidP="002E48E6">
      <w:pPr>
        <w:numPr>
          <w:ilvl w:val="0"/>
          <w:numId w:val="3"/>
        </w:numPr>
        <w:spacing w:before="100" w:beforeAutospacing="1" w:after="100" w:afterAutospacing="1" w:line="240" w:lineRule="auto"/>
        <w:rPr>
          <w:rFonts w:eastAsia="Times New Roman" w:cstheme="minorHAnsi"/>
          <w:kern w:val="0"/>
          <w:lang w:eastAsia="en-GB"/>
          <w14:ligatures w14:val="none"/>
        </w:rPr>
      </w:pPr>
      <w:r w:rsidRPr="005476AA">
        <w:rPr>
          <w:rFonts w:eastAsia="Times New Roman" w:cstheme="minorHAnsi"/>
          <w:color w:val="000000"/>
          <w:kern w:val="0"/>
          <w:lang w:eastAsia="en-GB"/>
          <w14:ligatures w14:val="none"/>
        </w:rPr>
        <w:t>Quality Assurance Framework in place</w:t>
      </w:r>
      <w:r w:rsidR="005476AA" w:rsidRPr="005476AA">
        <w:rPr>
          <w:rFonts w:eastAsia="Times New Roman" w:cstheme="minorHAnsi"/>
          <w:color w:val="000000"/>
          <w:kern w:val="0"/>
          <w:lang w:eastAsia="en-GB"/>
          <w14:ligatures w14:val="none"/>
        </w:rPr>
        <w:t>.</w:t>
      </w:r>
    </w:p>
    <w:p w14:paraId="603C5DE7" w14:textId="0DF2AF72" w:rsidR="00992653" w:rsidRPr="005476AA" w:rsidRDefault="00992653" w:rsidP="002E48E6">
      <w:pPr>
        <w:numPr>
          <w:ilvl w:val="0"/>
          <w:numId w:val="3"/>
        </w:numPr>
        <w:spacing w:before="100" w:beforeAutospacing="1" w:after="100" w:afterAutospacing="1" w:line="240" w:lineRule="auto"/>
        <w:rPr>
          <w:rFonts w:eastAsia="Times New Roman" w:cstheme="minorHAnsi"/>
          <w:kern w:val="0"/>
          <w:lang w:eastAsia="en-GB"/>
          <w14:ligatures w14:val="none"/>
        </w:rPr>
      </w:pPr>
      <w:r w:rsidRPr="005476AA">
        <w:rPr>
          <w:rFonts w:eastAsia="Times New Roman" w:cstheme="minorHAnsi"/>
          <w:color w:val="000000"/>
          <w:kern w:val="0"/>
          <w:lang w:eastAsia="en-GB"/>
          <w14:ligatures w14:val="none"/>
        </w:rPr>
        <w:t xml:space="preserve">Monitor delivery of the Safeguarding Improvement Plan to improve quality, pathways and address waiting times. Executive Director sought external support to progress this due to workforce challenges. </w:t>
      </w:r>
      <w:r w:rsidR="005476AA" w:rsidRPr="005476AA">
        <w:rPr>
          <w:rFonts w:eastAsia="Times New Roman" w:cstheme="minorHAnsi"/>
          <w:color w:val="000000"/>
          <w:kern w:val="0"/>
          <w:lang w:eastAsia="en-GB"/>
          <w14:ligatures w14:val="none"/>
        </w:rPr>
        <w:t>Completed December</w:t>
      </w:r>
      <w:r w:rsidRPr="005476AA">
        <w:rPr>
          <w:rFonts w:eastAsia="Times New Roman" w:cstheme="minorHAnsi"/>
          <w:color w:val="000000"/>
          <w:kern w:val="0"/>
          <w:lang w:eastAsia="en-GB"/>
          <w14:ligatures w14:val="none"/>
        </w:rPr>
        <w:t xml:space="preserve"> 2024</w:t>
      </w:r>
      <w:r w:rsidR="005476AA">
        <w:rPr>
          <w:rFonts w:eastAsia="Times New Roman" w:cstheme="minorHAnsi"/>
          <w:color w:val="000000"/>
          <w:kern w:val="0"/>
          <w:lang w:eastAsia="en-GB"/>
          <w14:ligatures w14:val="none"/>
        </w:rPr>
        <w:t>.</w:t>
      </w:r>
    </w:p>
    <w:p w14:paraId="1D9DEE18" w14:textId="77777777" w:rsidR="00992653" w:rsidRDefault="00992653" w:rsidP="000622B4">
      <w:pPr>
        <w:spacing w:before="100" w:beforeAutospacing="1" w:after="100" w:afterAutospacing="1" w:line="240" w:lineRule="auto"/>
        <w:rPr>
          <w:rFonts w:eastAsia="Times New Roman" w:cstheme="minorHAnsi"/>
          <w:b/>
          <w:bCs/>
          <w:kern w:val="0"/>
          <w:lang w:eastAsia="en-GB"/>
          <w14:ligatures w14:val="none"/>
        </w:rPr>
      </w:pPr>
    </w:p>
    <w:p w14:paraId="72936470" w14:textId="45ACCE54" w:rsidR="00B53F6E" w:rsidRDefault="00B53F6E" w:rsidP="000622B4">
      <w:pPr>
        <w:spacing w:before="100" w:beforeAutospacing="1" w:after="100" w:afterAutospacing="1" w:line="240" w:lineRule="auto"/>
        <w:rPr>
          <w:rFonts w:eastAsia="Times New Roman" w:cstheme="minorHAnsi"/>
          <w:b/>
          <w:bCs/>
          <w:kern w:val="0"/>
          <w:lang w:eastAsia="en-GB"/>
          <w14:ligatures w14:val="none"/>
        </w:rPr>
      </w:pPr>
      <w:r w:rsidRPr="00B53F6E">
        <w:rPr>
          <w:rFonts w:eastAsia="Times New Roman" w:cstheme="minorHAnsi"/>
          <w:b/>
          <w:bCs/>
          <w:noProof/>
          <w:kern w:val="0"/>
          <w:lang w:eastAsia="en-GB"/>
          <w14:ligatures w14:val="none"/>
        </w:rPr>
        <w:drawing>
          <wp:inline distT="0" distB="0" distL="0" distR="0" wp14:anchorId="1174404A" wp14:editId="36333001">
            <wp:extent cx="10001193" cy="6223000"/>
            <wp:effectExtent l="0" t="0" r="635" b="6350"/>
            <wp:docPr id="590310493"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r:id="rId10"/>
                    </pic:cNvPr>
                    <pic:cNvPicPr>
                      <a:picLocks noChangeAspect="1"/>
                    </pic:cNvPicPr>
                  </pic:nvPicPr>
                  <pic:blipFill rotWithShape="1">
                    <a:blip r:embed="rId16"/>
                    <a:srcRect b="14485"/>
                    <a:stretch/>
                  </pic:blipFill>
                  <pic:spPr bwMode="auto">
                    <a:xfrm>
                      <a:off x="0" y="0"/>
                      <a:ext cx="10033845" cy="6243317"/>
                    </a:xfrm>
                    <a:prstGeom prst="rect">
                      <a:avLst/>
                    </a:prstGeom>
                    <a:noFill/>
                    <a:ln>
                      <a:noFill/>
                    </a:ln>
                    <a:extLst>
                      <a:ext uri="{53640926-AAD7-44D8-BBD7-CCE9431645EC}">
                        <a14:shadowObscured xmlns:a14="http://schemas.microsoft.com/office/drawing/2010/main"/>
                      </a:ext>
                    </a:extLst>
                  </pic:spPr>
                </pic:pic>
              </a:graphicData>
            </a:graphic>
          </wp:inline>
        </w:drawing>
      </w:r>
    </w:p>
    <w:p w14:paraId="46CF8790" w14:textId="77777777" w:rsidR="00B53F6E" w:rsidRPr="00C30CDB" w:rsidRDefault="00B53F6E" w:rsidP="00B53F6E">
      <w:pPr>
        <w:shd w:val="clear" w:color="auto" w:fill="D9D9D9" w:themeFill="background1" w:themeFillShade="D9"/>
        <w:rPr>
          <w:b/>
          <w:bCs/>
          <w:sz w:val="36"/>
          <w:szCs w:val="36"/>
        </w:rPr>
      </w:pPr>
      <w:r w:rsidRPr="00C30CDB">
        <w:rPr>
          <w:b/>
          <w:bCs/>
          <w:sz w:val="36"/>
          <w:szCs w:val="36"/>
          <w:highlight w:val="lightGray"/>
        </w:rPr>
        <w:t>Background Information</w:t>
      </w:r>
      <w:r>
        <w:rPr>
          <w:b/>
          <w:bCs/>
          <w:sz w:val="36"/>
          <w:szCs w:val="36"/>
        </w:rPr>
        <w:t xml:space="preserve">                                                                                                                                               </w:t>
      </w:r>
    </w:p>
    <w:p w14:paraId="79CD7C6E" w14:textId="2511FE9F" w:rsidR="00B53F6E" w:rsidRDefault="00B53F6E" w:rsidP="000622B4">
      <w:pPr>
        <w:spacing w:before="100" w:beforeAutospacing="1" w:after="100" w:afterAutospacing="1" w:line="240" w:lineRule="auto"/>
        <w:rPr>
          <w:rFonts w:cstheme="minorHAnsi"/>
        </w:rPr>
      </w:pPr>
      <w:r w:rsidRPr="441BEF88">
        <w:t>There is an on-going shortage of skilled staff in the employment market for some key local government professions (e.g. Social Workers, Occupational Therapists, local government lawyers and financial professionals) and therefore recruitment in these areas is difficult.  We compare our data with other local authorities and national recruitment statistics.</w:t>
      </w:r>
    </w:p>
    <w:p w14:paraId="03FBE585" w14:textId="49FE7463" w:rsidR="441BEF88" w:rsidRDefault="441BEF88" w:rsidP="441BEF88">
      <w:pPr>
        <w:spacing w:beforeAutospacing="1" w:afterAutospacing="1" w:line="240" w:lineRule="auto"/>
      </w:pPr>
    </w:p>
    <w:p w14:paraId="70C34AA1" w14:textId="56716888" w:rsidR="441BEF88" w:rsidRDefault="441BEF88" w:rsidP="441BEF88">
      <w:pPr>
        <w:spacing w:beforeAutospacing="1" w:afterAutospacing="1" w:line="240" w:lineRule="auto"/>
      </w:pPr>
    </w:p>
    <w:p w14:paraId="3208D890" w14:textId="77777777" w:rsidR="00B53F6E" w:rsidRPr="00095C2C" w:rsidRDefault="00B53F6E" w:rsidP="00B53F6E">
      <w:pPr>
        <w:shd w:val="clear" w:color="auto" w:fill="D9D9D9" w:themeFill="background1" w:themeFillShade="D9"/>
        <w:rPr>
          <w:b/>
          <w:bCs/>
          <w:sz w:val="36"/>
          <w:szCs w:val="36"/>
        </w:rPr>
      </w:pPr>
      <w:r w:rsidRPr="00095C2C">
        <w:rPr>
          <w:b/>
          <w:bCs/>
          <w:sz w:val="36"/>
          <w:szCs w:val="36"/>
          <w:highlight w:val="lightGray"/>
        </w:rPr>
        <w:t>Existing Controls in Place</w:t>
      </w:r>
      <w:r w:rsidRPr="00095C2C">
        <w:rPr>
          <w:b/>
          <w:bCs/>
          <w:sz w:val="36"/>
          <w:szCs w:val="36"/>
        </w:rPr>
        <w:t xml:space="preserve">                                                   </w:t>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p>
    <w:p w14:paraId="031BAB53" w14:textId="4C98D196" w:rsidR="00B53F6E" w:rsidRPr="00B53F6E" w:rsidRDefault="00B53F6E" w:rsidP="00A4358E">
      <w:pPr>
        <w:numPr>
          <w:ilvl w:val="0"/>
          <w:numId w:val="4"/>
        </w:numPr>
        <w:spacing w:before="100" w:beforeAutospacing="1" w:after="100" w:afterAutospacing="1" w:line="240" w:lineRule="auto"/>
        <w:rPr>
          <w:rFonts w:eastAsia="Times New Roman" w:cstheme="minorHAnsi"/>
          <w:kern w:val="0"/>
          <w:lang w:eastAsia="en-GB"/>
          <w14:ligatures w14:val="none"/>
        </w:rPr>
      </w:pPr>
      <w:r w:rsidRPr="00B53F6E">
        <w:rPr>
          <w:rFonts w:eastAsia="Times New Roman" w:cstheme="minorHAnsi"/>
          <w:kern w:val="0"/>
          <w:lang w:eastAsia="en-GB"/>
          <w14:ligatures w14:val="none"/>
        </w:rPr>
        <w:t xml:space="preserve">Resourcing Team well established to ensure proactive approach and success of permanent and all other types of recruitment. Time to fill (advert to start date) is currently at an average of 62 days (October 24). Success rate of recruitment is currently 84% (October 2024). Whilst fill rates are high for most jobs, there are a small number of jobs where considerable challenges recruiting have been experienced. These difficulties are experienced on a national level by most local authorities and are typically in shortage occupations such as experienced solicitors and social workers. Our results year to date have been encouraging with the council receiving more applications in the rolling year than any previous year. The Human Resources Team continue to work with services to help improve recruitment and retention. Recent work has included a </w:t>
      </w:r>
      <w:r w:rsidR="00971E5C" w:rsidRPr="00B53F6E">
        <w:rPr>
          <w:rFonts w:eastAsia="Times New Roman" w:cstheme="minorHAnsi"/>
          <w:kern w:val="0"/>
          <w:lang w:eastAsia="en-GB"/>
          <w14:ligatures w14:val="none"/>
        </w:rPr>
        <w:t>large-scale</w:t>
      </w:r>
      <w:r w:rsidRPr="00B53F6E">
        <w:rPr>
          <w:rFonts w:eastAsia="Times New Roman" w:cstheme="minorHAnsi"/>
          <w:kern w:val="0"/>
          <w:lang w:eastAsia="en-GB"/>
          <w14:ligatures w14:val="none"/>
        </w:rPr>
        <w:t xml:space="preserve"> benchmarking project for Adult Social Care, delivery of a specific Adult Social Care microsite, overhaul of the council’s careers pages and participation in a national recruitment campaign for local government. </w:t>
      </w:r>
    </w:p>
    <w:p w14:paraId="578849F8" w14:textId="77777777" w:rsidR="00B53F6E" w:rsidRPr="00B53F6E" w:rsidRDefault="00B53F6E" w:rsidP="00B53F6E">
      <w:pPr>
        <w:numPr>
          <w:ilvl w:val="0"/>
          <w:numId w:val="4"/>
        </w:numPr>
        <w:spacing w:before="100" w:beforeAutospacing="1" w:after="100" w:afterAutospacing="1" w:line="240" w:lineRule="auto"/>
        <w:rPr>
          <w:rFonts w:eastAsia="Times New Roman" w:cstheme="minorHAnsi"/>
          <w:kern w:val="0"/>
          <w:lang w:eastAsia="en-GB"/>
          <w14:ligatures w14:val="none"/>
        </w:rPr>
      </w:pPr>
      <w:r w:rsidRPr="00B53F6E">
        <w:rPr>
          <w:rFonts w:eastAsia="Times New Roman" w:cstheme="minorHAnsi"/>
          <w:kern w:val="0"/>
          <w:lang w:eastAsia="en-GB"/>
          <w14:ligatures w14:val="none"/>
        </w:rPr>
        <w:t>Apprentice and work experience programmes provide access to a pool of younger and less experienced and skilled staff who can be internally developed to fill hard-to-recruit positions in the future.</w:t>
      </w:r>
    </w:p>
    <w:p w14:paraId="228A9F7E" w14:textId="77777777" w:rsidR="00B53F6E" w:rsidRPr="00B53F6E" w:rsidRDefault="00B53F6E" w:rsidP="00B53F6E">
      <w:pPr>
        <w:numPr>
          <w:ilvl w:val="0"/>
          <w:numId w:val="4"/>
        </w:numPr>
        <w:spacing w:before="100" w:beforeAutospacing="1" w:after="100" w:afterAutospacing="1" w:line="240" w:lineRule="auto"/>
        <w:rPr>
          <w:rFonts w:eastAsia="Times New Roman" w:cstheme="minorHAnsi"/>
          <w:kern w:val="0"/>
          <w:lang w:eastAsia="en-GB"/>
          <w14:ligatures w14:val="none"/>
        </w:rPr>
      </w:pPr>
      <w:r w:rsidRPr="00B53F6E">
        <w:rPr>
          <w:rFonts w:eastAsia="Times New Roman" w:cstheme="minorHAnsi"/>
          <w:kern w:val="0"/>
          <w:lang w:eastAsia="en-GB"/>
          <w14:ligatures w14:val="none"/>
        </w:rPr>
        <w:t xml:space="preserve">Access to pool of appropriately qualified temporary staff via agency contract. The contract continues to perform well, meeting the vast majority (99% by spend) of our temporary staffing needs and kept off-contract usage to a minimum. The current contract expires in February 2025, and procurement for its replacement is at an advanced stage. </w:t>
      </w:r>
    </w:p>
    <w:p w14:paraId="3B155A93" w14:textId="1DAD32F3" w:rsidR="00B53F6E" w:rsidRPr="00B53F6E" w:rsidRDefault="00B53F6E" w:rsidP="00B53F6E">
      <w:pPr>
        <w:numPr>
          <w:ilvl w:val="0"/>
          <w:numId w:val="4"/>
        </w:numPr>
        <w:spacing w:before="100" w:beforeAutospacing="1" w:after="100" w:afterAutospacing="1" w:line="240" w:lineRule="auto"/>
        <w:rPr>
          <w:rFonts w:eastAsia="Times New Roman" w:cstheme="minorHAnsi"/>
          <w:kern w:val="0"/>
          <w:lang w:eastAsia="en-GB"/>
          <w14:ligatures w14:val="none"/>
        </w:rPr>
      </w:pPr>
      <w:r w:rsidRPr="00B53F6E">
        <w:rPr>
          <w:rFonts w:eastAsia="Times New Roman" w:cstheme="minorHAnsi"/>
          <w:kern w:val="0"/>
          <w:lang w:eastAsia="en-GB"/>
          <w14:ligatures w14:val="none"/>
        </w:rPr>
        <w:t>Staff Surveys have been conducted annually since 2021 to provide insight into how staff feel about the Council as an employer and an opportunity to build on and maintain positive results and address areas for improvement. The 2024 survey ran throughout June, closing the first week of July. Questions asked were identical to previous surveys (to enable tracking of responses over time).  Headline results were shared with CMT on 30</w:t>
      </w:r>
      <w:r w:rsidRPr="00B53F6E">
        <w:rPr>
          <w:rFonts w:eastAsia="Times New Roman" w:cstheme="minorHAnsi"/>
          <w:kern w:val="0"/>
          <w:vertAlign w:val="superscript"/>
          <w:lang w:eastAsia="en-GB"/>
          <w14:ligatures w14:val="none"/>
        </w:rPr>
        <w:t>th</w:t>
      </w:r>
      <w:r w:rsidRPr="00B53F6E">
        <w:rPr>
          <w:rFonts w:eastAsia="Times New Roman" w:cstheme="minorHAnsi"/>
          <w:kern w:val="0"/>
          <w:lang w:eastAsia="en-GB"/>
          <w14:ligatures w14:val="none"/>
        </w:rPr>
        <w:t xml:space="preserve"> July with the detailed analysis shared in September. Results have been shared with Executive Directors and their teams to enable more local issues to be addressed with regular monitoring of resulting action plans. </w:t>
      </w:r>
    </w:p>
    <w:p w14:paraId="3D407CEA" w14:textId="77777777" w:rsidR="00B53F6E" w:rsidRPr="00B53F6E" w:rsidRDefault="00B53F6E" w:rsidP="00B53F6E">
      <w:pPr>
        <w:numPr>
          <w:ilvl w:val="0"/>
          <w:numId w:val="4"/>
        </w:numPr>
        <w:spacing w:before="100" w:beforeAutospacing="1" w:after="100" w:afterAutospacing="1" w:line="240" w:lineRule="auto"/>
        <w:rPr>
          <w:rFonts w:eastAsia="Times New Roman" w:cstheme="minorHAnsi"/>
          <w:kern w:val="0"/>
          <w:lang w:eastAsia="en-GB"/>
          <w14:ligatures w14:val="none"/>
        </w:rPr>
      </w:pPr>
      <w:r w:rsidRPr="00B53F6E">
        <w:rPr>
          <w:rFonts w:eastAsia="Times New Roman" w:cstheme="minorHAnsi"/>
          <w:kern w:val="0"/>
          <w:lang w:eastAsia="en-GB"/>
          <w14:ligatures w14:val="none"/>
        </w:rPr>
        <w:t xml:space="preserve">The Team Reading Programme is embedded to support delivery of the People Strategy which aims to achieve a highly skilled, high performing and motivated workforce. Programme governance has recently been changed reflecting the important role of service ‘voice’ in a newly constituted Team Reading Stakeholder Group. Items for decisions are remitted to the Corporate Management Team.   </w:t>
      </w:r>
    </w:p>
    <w:p w14:paraId="6E04E9BB" w14:textId="18884462" w:rsidR="00B53F6E" w:rsidRPr="00B53F6E" w:rsidRDefault="00B53F6E" w:rsidP="00B53F6E">
      <w:pPr>
        <w:numPr>
          <w:ilvl w:val="0"/>
          <w:numId w:val="4"/>
        </w:numPr>
        <w:spacing w:before="100" w:beforeAutospacing="1" w:after="100" w:afterAutospacing="1" w:line="240" w:lineRule="auto"/>
        <w:rPr>
          <w:rFonts w:eastAsia="Times New Roman" w:cstheme="minorHAnsi"/>
          <w:kern w:val="0"/>
          <w:lang w:eastAsia="en-GB"/>
          <w14:ligatures w14:val="none"/>
        </w:rPr>
      </w:pPr>
      <w:r w:rsidRPr="00B53F6E">
        <w:rPr>
          <w:rFonts w:eastAsia="Times New Roman" w:cstheme="minorHAnsi"/>
          <w:kern w:val="0"/>
          <w:lang w:eastAsia="en-GB"/>
          <w14:ligatures w14:val="none"/>
        </w:rPr>
        <w:t>Our new Inclusion and Diversity Strategy and Plan was launched in January 2024. The strategy is supported by a three-year action plan with quarterly reviews with the Chief Executive. This strategy aims to ensure RBC is an employer where everyone can do their best work and can thrive. This is expected to have a positive impact on retention and on recruitment. </w:t>
      </w:r>
    </w:p>
    <w:p w14:paraId="4D87AB23" w14:textId="77777777" w:rsidR="00B53F6E" w:rsidRPr="00B53F6E" w:rsidRDefault="00B53F6E" w:rsidP="00B53F6E">
      <w:pPr>
        <w:numPr>
          <w:ilvl w:val="0"/>
          <w:numId w:val="4"/>
        </w:numPr>
        <w:spacing w:before="100" w:beforeAutospacing="1" w:after="100" w:afterAutospacing="1" w:line="240" w:lineRule="auto"/>
        <w:rPr>
          <w:rFonts w:eastAsia="Times New Roman" w:cstheme="minorHAnsi"/>
          <w:kern w:val="0"/>
          <w:lang w:eastAsia="en-GB"/>
          <w14:ligatures w14:val="none"/>
        </w:rPr>
      </w:pPr>
      <w:r w:rsidRPr="00B53F6E">
        <w:rPr>
          <w:rFonts w:eastAsia="Times New Roman" w:cstheme="minorHAnsi"/>
          <w:kern w:val="0"/>
          <w:lang w:eastAsia="en-GB"/>
          <w14:ligatures w14:val="none"/>
        </w:rPr>
        <w:t xml:space="preserve">The latest Leadership Development Programme is underway to ensure managers deliver high quality, inspiring leadership and role model the Team Reading Leadership Behaviours. The current programme is expected to complete in June 2025. </w:t>
      </w:r>
    </w:p>
    <w:p w14:paraId="68BD2F76" w14:textId="77777777" w:rsidR="00B53F6E" w:rsidRPr="00B53F6E" w:rsidRDefault="00B53F6E" w:rsidP="00B53F6E">
      <w:pPr>
        <w:numPr>
          <w:ilvl w:val="0"/>
          <w:numId w:val="4"/>
        </w:numPr>
        <w:spacing w:before="100" w:beforeAutospacing="1" w:after="100" w:afterAutospacing="1" w:line="240" w:lineRule="auto"/>
        <w:rPr>
          <w:rFonts w:eastAsia="Times New Roman" w:cstheme="minorHAnsi"/>
          <w:kern w:val="0"/>
          <w:lang w:eastAsia="en-GB"/>
          <w14:ligatures w14:val="none"/>
        </w:rPr>
      </w:pPr>
      <w:r w:rsidRPr="00B53F6E">
        <w:rPr>
          <w:rFonts w:eastAsia="Times New Roman" w:cstheme="minorHAnsi"/>
          <w:kern w:val="0"/>
          <w:lang w:eastAsia="en-GB"/>
          <w14:ligatures w14:val="none"/>
        </w:rPr>
        <w:t xml:space="preserve">Monthly reporting of Human Resources performance metrics to Corporate Management Team (CMT) and monthly to Directorate Management Teams (DMT's), to identify areas of good practice that can be shared, and areas that require improvement so that these can be addressed.  </w:t>
      </w:r>
    </w:p>
    <w:p w14:paraId="3CD2A23A" w14:textId="77777777" w:rsidR="00B53F6E" w:rsidRPr="00B53F6E" w:rsidRDefault="00B53F6E" w:rsidP="00B53F6E">
      <w:pPr>
        <w:numPr>
          <w:ilvl w:val="0"/>
          <w:numId w:val="4"/>
        </w:numPr>
        <w:spacing w:before="100" w:beforeAutospacing="1" w:after="100" w:afterAutospacing="1" w:line="240" w:lineRule="auto"/>
        <w:rPr>
          <w:rFonts w:eastAsia="Times New Roman" w:cstheme="minorHAnsi"/>
          <w:kern w:val="0"/>
          <w:lang w:eastAsia="en-GB"/>
          <w14:ligatures w14:val="none"/>
        </w:rPr>
      </w:pPr>
      <w:r w:rsidRPr="00B53F6E">
        <w:rPr>
          <w:rFonts w:eastAsia="Times New Roman" w:cstheme="minorHAnsi"/>
          <w:kern w:val="0"/>
          <w:lang w:eastAsia="en-GB"/>
          <w14:ligatures w14:val="none"/>
        </w:rPr>
        <w:t>A communications campaign to continually promote the benefits available to staff is underway (e.g. Employee Assistance Programme, benefits platform and discounts with retailers and gym memberships, lease cars scheme, pensions etc). </w:t>
      </w:r>
    </w:p>
    <w:p w14:paraId="77A6552C" w14:textId="648E513E" w:rsidR="00B53F6E" w:rsidRPr="00B53F6E" w:rsidRDefault="00B53F6E" w:rsidP="00B53F6E">
      <w:pPr>
        <w:numPr>
          <w:ilvl w:val="0"/>
          <w:numId w:val="4"/>
        </w:numPr>
        <w:spacing w:before="100" w:beforeAutospacing="1" w:after="100" w:afterAutospacing="1" w:line="240" w:lineRule="auto"/>
        <w:rPr>
          <w:rFonts w:eastAsia="Times New Roman" w:cstheme="minorHAnsi"/>
          <w:kern w:val="0"/>
          <w:lang w:eastAsia="en-GB"/>
          <w14:ligatures w14:val="none"/>
        </w:rPr>
      </w:pPr>
      <w:r w:rsidRPr="00B53F6E">
        <w:rPr>
          <w:rFonts w:eastAsia="Times New Roman" w:cstheme="minorHAnsi"/>
          <w:kern w:val="0"/>
          <w:lang w:eastAsia="en-GB"/>
          <w14:ligatures w14:val="none"/>
        </w:rPr>
        <w:t xml:space="preserve">The Council is part of national pay bargaining so has limited scope to increase </w:t>
      </w:r>
      <w:r w:rsidR="00971E5C" w:rsidRPr="00B53F6E">
        <w:rPr>
          <w:rFonts w:eastAsia="Times New Roman" w:cstheme="minorHAnsi"/>
          <w:kern w:val="0"/>
          <w:lang w:eastAsia="en-GB"/>
          <w14:ligatures w14:val="none"/>
        </w:rPr>
        <w:t>pay,</w:t>
      </w:r>
      <w:r w:rsidRPr="00B53F6E">
        <w:rPr>
          <w:rFonts w:eastAsia="Times New Roman" w:cstheme="minorHAnsi"/>
          <w:kern w:val="0"/>
          <w:lang w:eastAsia="en-GB"/>
          <w14:ligatures w14:val="none"/>
        </w:rPr>
        <w:t xml:space="preserve"> but market supplement payments can be awarded for particularly hard to fill posts which present recruitment/retention challenges. Local Government Association (LGA) negotiate on RBC behalf. This is a rolling year on year process. </w:t>
      </w:r>
    </w:p>
    <w:p w14:paraId="5EC2FA93" w14:textId="77777777" w:rsidR="00AC210A" w:rsidRDefault="00B53F6E" w:rsidP="00AC210A">
      <w:pPr>
        <w:pStyle w:val="ListParagraph"/>
        <w:numPr>
          <w:ilvl w:val="0"/>
          <w:numId w:val="4"/>
        </w:numPr>
        <w:spacing w:before="100" w:beforeAutospacing="1" w:after="100" w:afterAutospacing="1" w:line="240" w:lineRule="auto"/>
        <w:rPr>
          <w:rFonts w:eastAsia="Times New Roman" w:cstheme="minorHAnsi"/>
          <w:kern w:val="0"/>
          <w:lang w:eastAsia="en-GB"/>
          <w14:ligatures w14:val="none"/>
        </w:rPr>
      </w:pPr>
      <w:r w:rsidRPr="00AC210A">
        <w:rPr>
          <w:rFonts w:eastAsia="Times New Roman" w:cstheme="minorHAnsi"/>
          <w:kern w:val="0"/>
          <w:lang w:eastAsia="en-GB"/>
          <w14:ligatures w14:val="none"/>
        </w:rPr>
        <w:t>Developed an engagement framework for the council to ensure an engaged workforce - includes the development of staff groups and the staff awards. November 2024.</w:t>
      </w:r>
      <w:r w:rsidR="00AC210A" w:rsidRPr="00AC210A">
        <w:rPr>
          <w:rFonts w:eastAsia="Times New Roman" w:cstheme="minorHAnsi"/>
          <w:kern w:val="0"/>
          <w:lang w:eastAsia="en-GB"/>
          <w14:ligatures w14:val="none"/>
        </w:rPr>
        <w:t xml:space="preserve"> </w:t>
      </w:r>
    </w:p>
    <w:p w14:paraId="2EB99CB1" w14:textId="791E1F4E" w:rsidR="00AC210A" w:rsidRPr="00AC210A" w:rsidRDefault="00AC210A" w:rsidP="00AC210A">
      <w:pPr>
        <w:pStyle w:val="ListParagraph"/>
        <w:numPr>
          <w:ilvl w:val="0"/>
          <w:numId w:val="4"/>
        </w:numPr>
        <w:spacing w:before="100" w:beforeAutospacing="1" w:after="100" w:afterAutospacing="1" w:line="240" w:lineRule="auto"/>
        <w:rPr>
          <w:rFonts w:eastAsia="Times New Roman" w:cstheme="minorHAnsi"/>
          <w:kern w:val="0"/>
          <w:lang w:eastAsia="en-GB"/>
          <w14:ligatures w14:val="none"/>
        </w:rPr>
      </w:pPr>
      <w:r w:rsidRPr="00AC210A">
        <w:rPr>
          <w:rFonts w:eastAsia="Times New Roman" w:cstheme="minorHAnsi"/>
          <w:kern w:val="0"/>
          <w:lang w:eastAsia="en-GB"/>
          <w14:ligatures w14:val="none"/>
        </w:rPr>
        <w:t xml:space="preserve">Delivery of year </w:t>
      </w:r>
      <w:r w:rsidR="001838D8" w:rsidRPr="00AC210A">
        <w:rPr>
          <w:rFonts w:eastAsia="Times New Roman" w:cstheme="minorHAnsi"/>
          <w:kern w:val="0"/>
          <w:lang w:eastAsia="en-GB"/>
          <w14:ligatures w14:val="none"/>
        </w:rPr>
        <w:t>one of the three-year</w:t>
      </w:r>
      <w:r w:rsidRPr="00AC210A">
        <w:rPr>
          <w:rFonts w:eastAsia="Times New Roman" w:cstheme="minorHAnsi"/>
          <w:kern w:val="0"/>
          <w:lang w:eastAsia="en-GB"/>
          <w14:ligatures w14:val="none"/>
        </w:rPr>
        <w:t xml:space="preserve"> Inclusion and Diversity Strategy and Plan which will ensure all employees feel included and supported at work, changes to recruitment practices, Inclusivity &amp; Diversity, capability building. </w:t>
      </w:r>
      <w:r>
        <w:rPr>
          <w:rFonts w:eastAsia="Times New Roman" w:cstheme="minorHAnsi"/>
          <w:kern w:val="0"/>
          <w:lang w:eastAsia="en-GB"/>
          <w14:ligatures w14:val="none"/>
        </w:rPr>
        <w:t>December</w:t>
      </w:r>
      <w:r w:rsidRPr="00AC210A">
        <w:rPr>
          <w:rFonts w:eastAsia="Times New Roman" w:cstheme="minorHAnsi"/>
          <w:kern w:val="0"/>
          <w:lang w:eastAsia="en-GB"/>
          <w14:ligatures w14:val="none"/>
        </w:rPr>
        <w:t xml:space="preserve"> 2024</w:t>
      </w:r>
    </w:p>
    <w:p w14:paraId="4FA12FC3" w14:textId="22476AE3" w:rsidR="000622B4" w:rsidRDefault="009A45C2" w:rsidP="00D03399">
      <w:pPr>
        <w:rPr>
          <w:rFonts w:cstheme="minorHAnsi"/>
        </w:rPr>
      </w:pPr>
      <w:r>
        <w:rPr>
          <w:noProof/>
        </w:rPr>
        <w:drawing>
          <wp:inline distT="0" distB="0" distL="0" distR="0" wp14:anchorId="28DC57FD" wp14:editId="1CFC6FAF">
            <wp:extent cx="9823073" cy="6261100"/>
            <wp:effectExtent l="0" t="0" r="6985" b="6350"/>
            <wp:docPr id="1194438533"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r:id="rId10"/>
                    </pic:cNvPr>
                    <pic:cNvPicPr>
                      <a:picLocks noChangeAspect="1"/>
                    </pic:cNvPicPr>
                  </pic:nvPicPr>
                  <pic:blipFill rotWithShape="1">
                    <a:blip r:embed="rId17"/>
                    <a:srcRect b="12860"/>
                    <a:stretch/>
                  </pic:blipFill>
                  <pic:spPr bwMode="auto">
                    <a:xfrm>
                      <a:off x="0" y="0"/>
                      <a:ext cx="9850967" cy="6278879"/>
                    </a:xfrm>
                    <a:prstGeom prst="rect">
                      <a:avLst/>
                    </a:prstGeom>
                    <a:noFill/>
                    <a:ln>
                      <a:noFill/>
                    </a:ln>
                    <a:extLst>
                      <a:ext uri="{53640926-AAD7-44D8-BBD7-CCE9431645EC}">
                        <a14:shadowObscured xmlns:a14="http://schemas.microsoft.com/office/drawing/2010/main"/>
                      </a:ext>
                    </a:extLst>
                  </pic:spPr>
                </pic:pic>
              </a:graphicData>
            </a:graphic>
          </wp:inline>
        </w:drawing>
      </w:r>
    </w:p>
    <w:p w14:paraId="3E3FA608" w14:textId="77777777" w:rsidR="000622B4" w:rsidRPr="00C30CDB" w:rsidRDefault="000622B4" w:rsidP="000622B4">
      <w:pPr>
        <w:shd w:val="clear" w:color="auto" w:fill="D9D9D9" w:themeFill="background1" w:themeFillShade="D9"/>
        <w:rPr>
          <w:b/>
          <w:bCs/>
          <w:sz w:val="36"/>
          <w:szCs w:val="36"/>
        </w:rPr>
      </w:pPr>
      <w:r w:rsidRPr="00C30CDB">
        <w:rPr>
          <w:b/>
          <w:bCs/>
          <w:sz w:val="36"/>
          <w:szCs w:val="36"/>
          <w:highlight w:val="lightGray"/>
        </w:rPr>
        <w:t>Background Information</w:t>
      </w:r>
      <w:r>
        <w:rPr>
          <w:b/>
          <w:bCs/>
          <w:sz w:val="36"/>
          <w:szCs w:val="36"/>
        </w:rPr>
        <w:t xml:space="preserve">                                                                                                                                               </w:t>
      </w:r>
    </w:p>
    <w:p w14:paraId="443105D6" w14:textId="77777777" w:rsidR="0075517D" w:rsidRPr="0075517D" w:rsidRDefault="0075517D" w:rsidP="0075517D">
      <w:pPr>
        <w:pStyle w:val="NormalWeb"/>
        <w:spacing w:before="0" w:beforeAutospacing="0"/>
        <w:rPr>
          <w:rFonts w:asciiTheme="minorHAnsi" w:hAnsiTheme="minorHAnsi" w:cstheme="minorHAnsi"/>
          <w:sz w:val="22"/>
          <w:szCs w:val="22"/>
        </w:rPr>
      </w:pPr>
      <w:r w:rsidRPr="0075517D">
        <w:rPr>
          <w:rFonts w:asciiTheme="minorHAnsi" w:hAnsiTheme="minorHAnsi" w:cstheme="minorHAnsi"/>
          <w:sz w:val="22"/>
          <w:szCs w:val="22"/>
        </w:rPr>
        <w:t>A number of health and safety incidents have occurred over the last few months that on investigation have found shortfalls in compliance. Areas of weakness were found in risk assessments, safe operating procedures, training, records and local management's monitoring of activities. One incident resulted in an intervention from the Health &amp; Safety Executive who identified breaches in legislation including failing to plan and risk assess activities. </w:t>
      </w:r>
    </w:p>
    <w:p w14:paraId="27B9C7E6" w14:textId="77777777" w:rsidR="0075517D" w:rsidRPr="0075517D" w:rsidRDefault="0075517D" w:rsidP="0075517D">
      <w:pPr>
        <w:pStyle w:val="NormalWeb"/>
        <w:spacing w:before="0" w:beforeAutospacing="0"/>
        <w:rPr>
          <w:rFonts w:asciiTheme="minorHAnsi" w:hAnsiTheme="minorHAnsi" w:cstheme="minorHAnsi"/>
          <w:sz w:val="22"/>
          <w:szCs w:val="22"/>
        </w:rPr>
      </w:pPr>
      <w:r w:rsidRPr="0075517D">
        <w:rPr>
          <w:rFonts w:asciiTheme="minorHAnsi" w:hAnsiTheme="minorHAnsi" w:cstheme="minorHAnsi"/>
          <w:sz w:val="22"/>
          <w:szCs w:val="22"/>
        </w:rPr>
        <w:t>Priority changes are being implemented and a full review of the health &amp; safety model across the council has been initiated.</w:t>
      </w:r>
    </w:p>
    <w:p w14:paraId="1D367E46" w14:textId="77777777" w:rsidR="0075517D" w:rsidRPr="0075517D" w:rsidRDefault="0075517D" w:rsidP="0075517D">
      <w:pPr>
        <w:pStyle w:val="NormalWeb"/>
        <w:spacing w:before="0" w:beforeAutospacing="0"/>
        <w:rPr>
          <w:rFonts w:asciiTheme="minorHAnsi" w:hAnsiTheme="minorHAnsi" w:cstheme="minorHAnsi"/>
          <w:sz w:val="22"/>
          <w:szCs w:val="22"/>
        </w:rPr>
      </w:pPr>
      <w:r w:rsidRPr="0075517D">
        <w:rPr>
          <w:rFonts w:asciiTheme="minorHAnsi" w:hAnsiTheme="minorHAnsi" w:cstheme="minorHAnsi"/>
          <w:sz w:val="22"/>
          <w:szCs w:val="22"/>
        </w:rPr>
        <w:t>There has been an increase in water safety incidents involving the waterways within the Borough. </w:t>
      </w:r>
    </w:p>
    <w:p w14:paraId="4E97145A" w14:textId="77777777" w:rsidR="0075517D" w:rsidRPr="0075517D" w:rsidRDefault="0075517D" w:rsidP="0075517D">
      <w:pPr>
        <w:pStyle w:val="NormalWeb"/>
        <w:spacing w:before="0" w:beforeAutospacing="0"/>
        <w:rPr>
          <w:rFonts w:asciiTheme="minorHAnsi" w:hAnsiTheme="minorHAnsi" w:cstheme="minorHAnsi"/>
          <w:sz w:val="22"/>
          <w:szCs w:val="22"/>
        </w:rPr>
      </w:pPr>
      <w:r w:rsidRPr="441BEF88">
        <w:rPr>
          <w:rFonts w:asciiTheme="minorHAnsi" w:hAnsiTheme="minorHAnsi" w:cstheme="minorBidi"/>
          <w:sz w:val="22"/>
          <w:szCs w:val="22"/>
        </w:rPr>
        <w:t>The Q2 Inherent score has reduced due to continued senior management focus in the area and now more established H&amp;S Controls. </w:t>
      </w:r>
    </w:p>
    <w:p w14:paraId="5CF980E5" w14:textId="0068431F" w:rsidR="441BEF88" w:rsidRDefault="441BEF88" w:rsidP="441BEF88">
      <w:pPr>
        <w:pStyle w:val="NormalWeb"/>
        <w:spacing w:before="0" w:beforeAutospacing="0"/>
        <w:rPr>
          <w:rFonts w:asciiTheme="minorHAnsi" w:hAnsiTheme="minorHAnsi" w:cstheme="minorBidi"/>
          <w:sz w:val="22"/>
          <w:szCs w:val="22"/>
        </w:rPr>
      </w:pPr>
    </w:p>
    <w:p w14:paraId="7244A2CD" w14:textId="4B3C209D" w:rsidR="441BEF88" w:rsidRDefault="441BEF88" w:rsidP="441BEF88">
      <w:pPr>
        <w:pStyle w:val="NormalWeb"/>
        <w:spacing w:before="0" w:beforeAutospacing="0"/>
        <w:rPr>
          <w:rFonts w:asciiTheme="minorHAnsi" w:hAnsiTheme="minorHAnsi" w:cstheme="minorBidi"/>
          <w:sz w:val="22"/>
          <w:szCs w:val="22"/>
        </w:rPr>
      </w:pPr>
    </w:p>
    <w:p w14:paraId="5AEF9253" w14:textId="55356CF7" w:rsidR="00591F8C" w:rsidRPr="00232CCC" w:rsidRDefault="00591F8C" w:rsidP="441BEF88">
      <w:pPr>
        <w:shd w:val="clear" w:color="auto" w:fill="D9D9D9" w:themeFill="background1" w:themeFillShade="D9"/>
        <w:rPr>
          <w:b/>
          <w:bCs/>
          <w:sz w:val="36"/>
          <w:szCs w:val="36"/>
        </w:rPr>
      </w:pPr>
      <w:r w:rsidRPr="441BEF88">
        <w:t> </w:t>
      </w:r>
      <w:r w:rsidR="28B78CC0" w:rsidRPr="441BEF88">
        <w:rPr>
          <w:b/>
          <w:bCs/>
          <w:sz w:val="36"/>
          <w:szCs w:val="36"/>
          <w:highlight w:val="lightGray"/>
        </w:rPr>
        <w:t>Existing Controls in Place</w:t>
      </w:r>
      <w:r w:rsidR="28B78CC0" w:rsidRPr="441BEF88">
        <w:rPr>
          <w:b/>
          <w:bCs/>
          <w:sz w:val="36"/>
          <w:szCs w:val="36"/>
        </w:rPr>
        <w:t xml:space="preserve">                                                   </w:t>
      </w:r>
      <w:r>
        <w:tab/>
      </w:r>
      <w:r>
        <w:tab/>
      </w:r>
      <w:r>
        <w:tab/>
      </w:r>
      <w:r>
        <w:tab/>
      </w:r>
      <w:r>
        <w:tab/>
      </w:r>
      <w:r>
        <w:tab/>
      </w:r>
      <w:r>
        <w:tab/>
      </w:r>
      <w:r>
        <w:tab/>
      </w:r>
      <w:r>
        <w:tab/>
      </w:r>
      <w:r>
        <w:tab/>
      </w:r>
    </w:p>
    <w:p w14:paraId="7F5FB04A" w14:textId="582BEAD6" w:rsidR="00591F8C" w:rsidRPr="00232CCC" w:rsidRDefault="00591F8C" w:rsidP="441BEF88">
      <w:pPr>
        <w:pStyle w:val="NormalWeb"/>
        <w:rPr>
          <w:rFonts w:asciiTheme="minorHAnsi" w:hAnsiTheme="minorHAnsi" w:cstheme="minorBidi"/>
          <w:b/>
          <w:bCs/>
          <w:sz w:val="12"/>
          <w:szCs w:val="12"/>
          <w:highlight w:val="lightGray"/>
        </w:rPr>
      </w:pPr>
    </w:p>
    <w:p w14:paraId="3AD9BE40" w14:textId="77777777" w:rsidR="0075517D" w:rsidRPr="0075517D" w:rsidRDefault="0075517D" w:rsidP="0075517D">
      <w:pPr>
        <w:pStyle w:val="NormalWeb"/>
        <w:rPr>
          <w:rFonts w:asciiTheme="minorHAnsi" w:hAnsiTheme="minorHAnsi" w:cstheme="minorHAnsi"/>
          <w:sz w:val="20"/>
          <w:szCs w:val="20"/>
        </w:rPr>
      </w:pPr>
      <w:r w:rsidRPr="0075517D">
        <w:rPr>
          <w:rFonts w:asciiTheme="minorHAnsi" w:hAnsiTheme="minorHAnsi" w:cstheme="minorHAnsi"/>
          <w:sz w:val="20"/>
          <w:szCs w:val="20"/>
        </w:rPr>
        <w:t>Existing controls in place: </w:t>
      </w:r>
    </w:p>
    <w:p w14:paraId="4E646F72" w14:textId="43380C7B" w:rsidR="0075517D" w:rsidRPr="0075517D" w:rsidRDefault="0075517D" w:rsidP="00581403">
      <w:pPr>
        <w:pStyle w:val="NormalWeb"/>
        <w:numPr>
          <w:ilvl w:val="0"/>
          <w:numId w:val="18"/>
        </w:numPr>
        <w:rPr>
          <w:rFonts w:asciiTheme="minorHAnsi" w:hAnsiTheme="minorHAnsi" w:cstheme="minorHAnsi"/>
          <w:sz w:val="20"/>
          <w:szCs w:val="20"/>
        </w:rPr>
      </w:pPr>
      <w:r w:rsidRPr="0075517D">
        <w:rPr>
          <w:rFonts w:asciiTheme="minorHAnsi" w:hAnsiTheme="minorHAnsi" w:cstheme="minorHAnsi"/>
          <w:sz w:val="20"/>
          <w:szCs w:val="20"/>
        </w:rPr>
        <w:t>Health &amp; Safety (H&amp;S) Policy and codes of practice in place. </w:t>
      </w:r>
    </w:p>
    <w:p w14:paraId="7E144C37" w14:textId="2E3518C0" w:rsidR="0075517D" w:rsidRPr="0075517D" w:rsidRDefault="0075517D" w:rsidP="00581403">
      <w:pPr>
        <w:pStyle w:val="NormalWeb"/>
        <w:numPr>
          <w:ilvl w:val="0"/>
          <w:numId w:val="18"/>
        </w:numPr>
        <w:rPr>
          <w:rFonts w:asciiTheme="minorHAnsi" w:hAnsiTheme="minorHAnsi" w:cstheme="minorHAnsi"/>
          <w:sz w:val="20"/>
          <w:szCs w:val="20"/>
        </w:rPr>
      </w:pPr>
      <w:r w:rsidRPr="0075517D">
        <w:rPr>
          <w:rFonts w:asciiTheme="minorHAnsi" w:hAnsiTheme="minorHAnsi" w:cstheme="minorHAnsi"/>
          <w:sz w:val="20"/>
          <w:szCs w:val="20"/>
        </w:rPr>
        <w:t>Building Compliance meetings to review process and systems. </w:t>
      </w:r>
    </w:p>
    <w:p w14:paraId="6BBCD815" w14:textId="517E09C8" w:rsidR="0075517D" w:rsidRPr="0075517D" w:rsidRDefault="0075517D" w:rsidP="00581403">
      <w:pPr>
        <w:pStyle w:val="NormalWeb"/>
        <w:numPr>
          <w:ilvl w:val="0"/>
          <w:numId w:val="18"/>
        </w:numPr>
        <w:rPr>
          <w:rFonts w:asciiTheme="minorHAnsi" w:hAnsiTheme="minorHAnsi" w:cstheme="minorHAnsi"/>
          <w:sz w:val="20"/>
          <w:szCs w:val="20"/>
        </w:rPr>
      </w:pPr>
      <w:r w:rsidRPr="0075517D">
        <w:rPr>
          <w:rFonts w:asciiTheme="minorHAnsi" w:hAnsiTheme="minorHAnsi" w:cstheme="minorHAnsi"/>
          <w:sz w:val="20"/>
          <w:szCs w:val="20"/>
        </w:rPr>
        <w:t>Health and Safety Boards (Committees) at Directorate and Corporate Level meeting every quarter. Unions present. Monitoring of health and safety data occurs at these meetings. </w:t>
      </w:r>
    </w:p>
    <w:p w14:paraId="46BA9271" w14:textId="12AB2960" w:rsidR="0075517D" w:rsidRPr="0075517D" w:rsidRDefault="0075517D" w:rsidP="00581403">
      <w:pPr>
        <w:pStyle w:val="NormalWeb"/>
        <w:numPr>
          <w:ilvl w:val="0"/>
          <w:numId w:val="18"/>
        </w:numPr>
        <w:rPr>
          <w:rFonts w:asciiTheme="minorHAnsi" w:hAnsiTheme="minorHAnsi" w:cstheme="minorHAnsi"/>
          <w:sz w:val="20"/>
          <w:szCs w:val="20"/>
        </w:rPr>
      </w:pPr>
      <w:r w:rsidRPr="0075517D">
        <w:rPr>
          <w:rFonts w:asciiTheme="minorHAnsi" w:hAnsiTheme="minorHAnsi" w:cstheme="minorHAnsi"/>
          <w:sz w:val="20"/>
          <w:szCs w:val="20"/>
        </w:rPr>
        <w:t>Corporate health and safety team in place and compliance teams within Property Services and Housing Property Services. </w:t>
      </w:r>
    </w:p>
    <w:p w14:paraId="7E90D9C8" w14:textId="1644F8B7" w:rsidR="0075517D" w:rsidRPr="0075517D" w:rsidRDefault="0075517D" w:rsidP="00581403">
      <w:pPr>
        <w:pStyle w:val="NormalWeb"/>
        <w:numPr>
          <w:ilvl w:val="0"/>
          <w:numId w:val="18"/>
        </w:numPr>
        <w:rPr>
          <w:rFonts w:asciiTheme="minorHAnsi" w:hAnsiTheme="minorHAnsi" w:cstheme="minorHAnsi"/>
          <w:sz w:val="20"/>
          <w:szCs w:val="20"/>
        </w:rPr>
      </w:pPr>
      <w:r w:rsidRPr="0075517D">
        <w:rPr>
          <w:rFonts w:asciiTheme="minorHAnsi" w:hAnsiTheme="minorHAnsi" w:cstheme="minorHAnsi"/>
          <w:sz w:val="20"/>
          <w:szCs w:val="20"/>
        </w:rPr>
        <w:t>SharePoint site set up to record directorate data. H&amp;S intranet page makes all Codes of practice (COP's) available to all staff. </w:t>
      </w:r>
    </w:p>
    <w:p w14:paraId="15FFBA9B" w14:textId="5D4FBBA8" w:rsidR="0075517D" w:rsidRPr="0075517D" w:rsidRDefault="0075517D" w:rsidP="00581403">
      <w:pPr>
        <w:pStyle w:val="NormalWeb"/>
        <w:numPr>
          <w:ilvl w:val="0"/>
          <w:numId w:val="18"/>
        </w:numPr>
        <w:rPr>
          <w:rFonts w:asciiTheme="minorHAnsi" w:hAnsiTheme="minorHAnsi" w:cstheme="minorHAnsi"/>
          <w:sz w:val="20"/>
          <w:szCs w:val="20"/>
        </w:rPr>
      </w:pPr>
      <w:r w:rsidRPr="0075517D">
        <w:rPr>
          <w:rFonts w:asciiTheme="minorHAnsi" w:hAnsiTheme="minorHAnsi" w:cstheme="minorHAnsi"/>
          <w:sz w:val="20"/>
          <w:szCs w:val="20"/>
        </w:rPr>
        <w:t>Annual auditing in place.</w:t>
      </w:r>
    </w:p>
    <w:p w14:paraId="0EA683FC" w14:textId="446E27F5" w:rsidR="0075517D" w:rsidRPr="0075517D" w:rsidRDefault="0075517D" w:rsidP="00581403">
      <w:pPr>
        <w:pStyle w:val="NormalWeb"/>
        <w:numPr>
          <w:ilvl w:val="0"/>
          <w:numId w:val="18"/>
        </w:numPr>
        <w:rPr>
          <w:rFonts w:asciiTheme="minorHAnsi" w:hAnsiTheme="minorHAnsi" w:cstheme="minorHAnsi"/>
          <w:sz w:val="20"/>
          <w:szCs w:val="20"/>
        </w:rPr>
      </w:pPr>
      <w:r w:rsidRPr="0075517D">
        <w:rPr>
          <w:rFonts w:asciiTheme="minorHAnsi" w:hAnsiTheme="minorHAnsi" w:cstheme="minorHAnsi"/>
          <w:sz w:val="20"/>
          <w:szCs w:val="20"/>
        </w:rPr>
        <w:t>H&amp;S Training programmes in place across the council.</w:t>
      </w:r>
    </w:p>
    <w:p w14:paraId="25220C73" w14:textId="7D7FE304" w:rsidR="0075517D" w:rsidRPr="0075517D" w:rsidRDefault="0075517D" w:rsidP="00581403">
      <w:pPr>
        <w:pStyle w:val="NormalWeb"/>
        <w:numPr>
          <w:ilvl w:val="0"/>
          <w:numId w:val="18"/>
        </w:numPr>
        <w:rPr>
          <w:rFonts w:asciiTheme="minorHAnsi" w:hAnsiTheme="minorHAnsi" w:cstheme="minorHAnsi"/>
          <w:sz w:val="20"/>
          <w:szCs w:val="20"/>
        </w:rPr>
      </w:pPr>
      <w:r w:rsidRPr="0075517D">
        <w:rPr>
          <w:rFonts w:asciiTheme="minorHAnsi" w:hAnsiTheme="minorHAnsi" w:cstheme="minorHAnsi"/>
          <w:sz w:val="20"/>
          <w:szCs w:val="20"/>
        </w:rPr>
        <w:t>Water Safety Partnership (WSP) established involving numerous various partners which meets regularly.  </w:t>
      </w:r>
    </w:p>
    <w:p w14:paraId="26447092" w14:textId="6F410B8B" w:rsidR="0075517D" w:rsidRPr="0075517D" w:rsidRDefault="0075517D" w:rsidP="00581403">
      <w:pPr>
        <w:pStyle w:val="NormalWeb"/>
        <w:numPr>
          <w:ilvl w:val="0"/>
          <w:numId w:val="18"/>
        </w:numPr>
        <w:rPr>
          <w:rFonts w:asciiTheme="minorHAnsi" w:hAnsiTheme="minorHAnsi" w:cstheme="minorHAnsi"/>
          <w:sz w:val="20"/>
          <w:szCs w:val="20"/>
        </w:rPr>
      </w:pPr>
      <w:r w:rsidRPr="0075517D">
        <w:rPr>
          <w:rFonts w:asciiTheme="minorHAnsi" w:hAnsiTheme="minorHAnsi" w:cstheme="minorHAnsi"/>
          <w:sz w:val="20"/>
          <w:szCs w:val="20"/>
        </w:rPr>
        <w:t>In-depth review of health &amp; safety policies, structures and culture across the council - Project team and Corporate Management Team</w:t>
      </w:r>
      <w:r w:rsidR="00581403">
        <w:rPr>
          <w:rFonts w:asciiTheme="minorHAnsi" w:hAnsiTheme="minorHAnsi" w:cstheme="minorHAnsi"/>
          <w:sz w:val="20"/>
          <w:szCs w:val="20"/>
        </w:rPr>
        <w:t>.</w:t>
      </w:r>
    </w:p>
    <w:p w14:paraId="2A9F4DE2" w14:textId="49CFA815" w:rsidR="0075517D" w:rsidRPr="0075517D" w:rsidRDefault="0075517D" w:rsidP="00581403">
      <w:pPr>
        <w:pStyle w:val="NormalWeb"/>
        <w:numPr>
          <w:ilvl w:val="0"/>
          <w:numId w:val="18"/>
        </w:numPr>
        <w:rPr>
          <w:rFonts w:asciiTheme="minorHAnsi" w:hAnsiTheme="minorHAnsi" w:cstheme="minorHAnsi"/>
          <w:sz w:val="20"/>
          <w:szCs w:val="20"/>
        </w:rPr>
      </w:pPr>
      <w:r w:rsidRPr="0075517D">
        <w:rPr>
          <w:rFonts w:asciiTheme="minorHAnsi" w:hAnsiTheme="minorHAnsi" w:cstheme="minorHAnsi"/>
          <w:sz w:val="20"/>
          <w:szCs w:val="20"/>
        </w:rPr>
        <w:t>Following two incidents the number of actions completed from investigations are 91/98. 2 are ongoing and the rest are to be started. </w:t>
      </w:r>
    </w:p>
    <w:p w14:paraId="3C7B9D76" w14:textId="6DACD7CD" w:rsidR="0075517D" w:rsidRPr="0075517D" w:rsidRDefault="0075517D" w:rsidP="00581403">
      <w:pPr>
        <w:pStyle w:val="NormalWeb"/>
        <w:numPr>
          <w:ilvl w:val="0"/>
          <w:numId w:val="18"/>
        </w:numPr>
        <w:rPr>
          <w:rFonts w:asciiTheme="minorHAnsi" w:hAnsiTheme="minorHAnsi" w:cstheme="minorHAnsi"/>
          <w:sz w:val="20"/>
          <w:szCs w:val="20"/>
        </w:rPr>
      </w:pPr>
      <w:r w:rsidRPr="0075517D">
        <w:rPr>
          <w:rFonts w:asciiTheme="minorHAnsi" w:hAnsiTheme="minorHAnsi" w:cstheme="minorHAnsi"/>
          <w:sz w:val="20"/>
          <w:szCs w:val="20"/>
        </w:rPr>
        <w:t>Corporate Property Services undertake 'Building Compliance' Audits of corporate properties with register maintained and actions monitored. </w:t>
      </w:r>
    </w:p>
    <w:p w14:paraId="6D5480D8" w14:textId="3C97E38D" w:rsidR="0075517D" w:rsidRPr="0075517D" w:rsidRDefault="0075517D" w:rsidP="00581403">
      <w:pPr>
        <w:pStyle w:val="NormalWeb"/>
        <w:numPr>
          <w:ilvl w:val="0"/>
          <w:numId w:val="18"/>
        </w:numPr>
        <w:rPr>
          <w:rFonts w:asciiTheme="minorHAnsi" w:hAnsiTheme="minorHAnsi" w:cstheme="minorHAnsi"/>
          <w:sz w:val="20"/>
          <w:szCs w:val="20"/>
        </w:rPr>
      </w:pPr>
      <w:r w:rsidRPr="0075517D">
        <w:rPr>
          <w:rFonts w:asciiTheme="minorHAnsi" w:hAnsiTheme="minorHAnsi" w:cstheme="minorHAnsi"/>
          <w:sz w:val="20"/>
          <w:szCs w:val="20"/>
        </w:rPr>
        <w:t>SLA is in place between FM and colleagues in Adult Social Care and Working Group (with Corporate Property Services and Housing Compliance Team in attendance) set up to determine where Group Homes will be managed moving forward. Nov</w:t>
      </w:r>
      <w:r w:rsidR="00581403">
        <w:rPr>
          <w:rFonts w:asciiTheme="minorHAnsi" w:hAnsiTheme="minorHAnsi" w:cstheme="minorHAnsi"/>
          <w:sz w:val="20"/>
          <w:szCs w:val="20"/>
        </w:rPr>
        <w:t>ember</w:t>
      </w:r>
      <w:r w:rsidRPr="0075517D">
        <w:rPr>
          <w:rFonts w:asciiTheme="minorHAnsi" w:hAnsiTheme="minorHAnsi" w:cstheme="minorHAnsi"/>
          <w:sz w:val="20"/>
          <w:szCs w:val="20"/>
        </w:rPr>
        <w:t xml:space="preserve"> 2024.</w:t>
      </w:r>
    </w:p>
    <w:p w14:paraId="5DDFDB86" w14:textId="228444B6" w:rsidR="0075517D" w:rsidRPr="0075517D" w:rsidRDefault="0075517D" w:rsidP="00581403">
      <w:pPr>
        <w:pStyle w:val="NormalWeb"/>
        <w:numPr>
          <w:ilvl w:val="0"/>
          <w:numId w:val="18"/>
        </w:numPr>
        <w:rPr>
          <w:rFonts w:asciiTheme="minorHAnsi" w:hAnsiTheme="minorHAnsi" w:cstheme="minorHAnsi"/>
          <w:sz w:val="20"/>
          <w:szCs w:val="20"/>
        </w:rPr>
      </w:pPr>
      <w:r w:rsidRPr="0075517D">
        <w:rPr>
          <w:rFonts w:asciiTheme="minorHAnsi" w:hAnsiTheme="minorHAnsi" w:cstheme="minorHAnsi"/>
          <w:sz w:val="20"/>
          <w:szCs w:val="20"/>
        </w:rPr>
        <w:t>New methodology introduced within the Directorate Action Logs to automate chasing of 'required actions'. </w:t>
      </w:r>
    </w:p>
    <w:p w14:paraId="6FF583A9" w14:textId="5437799B" w:rsidR="0075517D" w:rsidRPr="0075517D" w:rsidRDefault="0075517D" w:rsidP="00581403">
      <w:pPr>
        <w:pStyle w:val="NormalWeb"/>
        <w:numPr>
          <w:ilvl w:val="0"/>
          <w:numId w:val="18"/>
        </w:numPr>
        <w:rPr>
          <w:rFonts w:asciiTheme="minorHAnsi" w:hAnsiTheme="minorHAnsi" w:cstheme="minorHAnsi"/>
          <w:sz w:val="20"/>
          <w:szCs w:val="20"/>
        </w:rPr>
      </w:pPr>
      <w:r w:rsidRPr="0075517D">
        <w:rPr>
          <w:rFonts w:asciiTheme="minorHAnsi" w:hAnsiTheme="minorHAnsi" w:cstheme="minorHAnsi"/>
          <w:sz w:val="20"/>
          <w:szCs w:val="20"/>
        </w:rPr>
        <w:t>Risk assessments are in place, are relevant and regularly reviewed November 2024.Monitored at H&amp;S Boards (</w:t>
      </w:r>
      <w:r w:rsidR="00581403" w:rsidRPr="0075517D">
        <w:rPr>
          <w:rFonts w:asciiTheme="minorHAnsi" w:hAnsiTheme="minorHAnsi" w:cstheme="minorHAnsi"/>
          <w:sz w:val="20"/>
          <w:szCs w:val="20"/>
        </w:rPr>
        <w:t>quarterly) and</w:t>
      </w:r>
      <w:r w:rsidRPr="0075517D">
        <w:rPr>
          <w:rFonts w:asciiTheme="minorHAnsi" w:hAnsiTheme="minorHAnsi" w:cstheme="minorHAnsi"/>
          <w:sz w:val="20"/>
          <w:szCs w:val="20"/>
        </w:rPr>
        <w:t xml:space="preserve"> CMT (monthly).</w:t>
      </w:r>
    </w:p>
    <w:p w14:paraId="38C8DE62" w14:textId="5B6F46A2" w:rsidR="0075517D" w:rsidRPr="0075517D" w:rsidRDefault="0075517D" w:rsidP="00581403">
      <w:pPr>
        <w:pStyle w:val="NormalWeb"/>
        <w:numPr>
          <w:ilvl w:val="0"/>
          <w:numId w:val="18"/>
        </w:numPr>
        <w:rPr>
          <w:rFonts w:asciiTheme="minorHAnsi" w:hAnsiTheme="minorHAnsi" w:cstheme="minorHAnsi"/>
          <w:sz w:val="20"/>
          <w:szCs w:val="20"/>
        </w:rPr>
      </w:pPr>
      <w:r w:rsidRPr="0075517D">
        <w:rPr>
          <w:rFonts w:asciiTheme="minorHAnsi" w:hAnsiTheme="minorHAnsi" w:cstheme="minorHAnsi"/>
          <w:sz w:val="20"/>
          <w:szCs w:val="20"/>
        </w:rPr>
        <w:t>Zero Tolerance Policy approved at Committee in November 2024.  Action Plan implemented. </w:t>
      </w:r>
    </w:p>
    <w:p w14:paraId="2FC77210" w14:textId="77777777" w:rsidR="00591F8C" w:rsidRPr="00591F8C" w:rsidRDefault="00591F8C" w:rsidP="00591F8C">
      <w:pPr>
        <w:pStyle w:val="NormalWeb"/>
        <w:rPr>
          <w:rFonts w:asciiTheme="minorHAnsi" w:hAnsiTheme="minorHAnsi" w:cstheme="minorHAnsi"/>
          <w:sz w:val="22"/>
          <w:szCs w:val="22"/>
        </w:rPr>
      </w:pPr>
    </w:p>
    <w:p w14:paraId="24BAEE55" w14:textId="77777777" w:rsidR="000622B4" w:rsidRDefault="000622B4" w:rsidP="00D03399">
      <w:pPr>
        <w:rPr>
          <w:rFonts w:cstheme="minorHAnsi"/>
        </w:rPr>
      </w:pPr>
    </w:p>
    <w:p w14:paraId="56F8A59A" w14:textId="475B1450" w:rsidR="002A0F3E" w:rsidRDefault="002A0F3E" w:rsidP="00D03399">
      <w:pPr>
        <w:rPr>
          <w:rFonts w:cstheme="minorHAnsi"/>
        </w:rPr>
      </w:pPr>
      <w:r w:rsidRPr="002A0F3E">
        <w:rPr>
          <w:rFonts w:cstheme="minorHAnsi"/>
          <w:noProof/>
        </w:rPr>
        <w:drawing>
          <wp:inline distT="0" distB="0" distL="0" distR="0" wp14:anchorId="0C2729AA" wp14:editId="332A628D">
            <wp:extent cx="9967228" cy="5924550"/>
            <wp:effectExtent l="0" t="0" r="0" b="0"/>
            <wp:docPr id="551423339"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r:id="rId10"/>
                    </pic:cNvPr>
                    <pic:cNvPicPr>
                      <a:picLocks noChangeAspect="1"/>
                    </pic:cNvPicPr>
                  </pic:nvPicPr>
                  <pic:blipFill rotWithShape="1">
                    <a:blip r:embed="rId18"/>
                    <a:srcRect b="24709"/>
                    <a:stretch/>
                  </pic:blipFill>
                  <pic:spPr bwMode="auto">
                    <a:xfrm>
                      <a:off x="0" y="0"/>
                      <a:ext cx="9975049" cy="5929199"/>
                    </a:xfrm>
                    <a:prstGeom prst="rect">
                      <a:avLst/>
                    </a:prstGeom>
                    <a:noFill/>
                    <a:ln>
                      <a:noFill/>
                    </a:ln>
                    <a:extLst>
                      <a:ext uri="{53640926-AAD7-44D8-BBD7-CCE9431645EC}">
                        <a14:shadowObscured xmlns:a14="http://schemas.microsoft.com/office/drawing/2010/main"/>
                      </a:ext>
                    </a:extLst>
                  </pic:spPr>
                </pic:pic>
              </a:graphicData>
            </a:graphic>
          </wp:inline>
        </w:drawing>
      </w:r>
    </w:p>
    <w:p w14:paraId="119F73BC" w14:textId="77777777" w:rsidR="002A0F3E" w:rsidRDefault="002A0F3E" w:rsidP="00D03399">
      <w:pPr>
        <w:rPr>
          <w:rFonts w:cstheme="minorHAnsi"/>
        </w:rPr>
      </w:pPr>
    </w:p>
    <w:p w14:paraId="71AF4656" w14:textId="77777777" w:rsidR="00232CCC" w:rsidRDefault="00232CCC" w:rsidP="00D03399">
      <w:pPr>
        <w:rPr>
          <w:rFonts w:cstheme="minorHAnsi"/>
        </w:rPr>
      </w:pPr>
    </w:p>
    <w:p w14:paraId="1DFC18EC" w14:textId="77777777" w:rsidR="002A0F3E" w:rsidRPr="00C30CDB" w:rsidRDefault="002A0F3E" w:rsidP="002A0F3E">
      <w:pPr>
        <w:shd w:val="clear" w:color="auto" w:fill="D9D9D9" w:themeFill="background1" w:themeFillShade="D9"/>
        <w:rPr>
          <w:b/>
          <w:bCs/>
          <w:sz w:val="36"/>
          <w:szCs w:val="36"/>
        </w:rPr>
      </w:pPr>
      <w:r w:rsidRPr="00C30CDB">
        <w:rPr>
          <w:b/>
          <w:bCs/>
          <w:sz w:val="36"/>
          <w:szCs w:val="36"/>
          <w:highlight w:val="lightGray"/>
        </w:rPr>
        <w:t>Background Information</w:t>
      </w:r>
      <w:r>
        <w:rPr>
          <w:b/>
          <w:bCs/>
          <w:sz w:val="36"/>
          <w:szCs w:val="36"/>
        </w:rPr>
        <w:t xml:space="preserve">                                                                                                                                               </w:t>
      </w:r>
    </w:p>
    <w:p w14:paraId="511C5C26" w14:textId="77777777" w:rsidR="002A0F3E" w:rsidRPr="002A0F3E" w:rsidRDefault="002A0F3E" w:rsidP="002A0F3E">
      <w:pPr>
        <w:pStyle w:val="NormalWeb"/>
        <w:rPr>
          <w:rFonts w:asciiTheme="minorHAnsi" w:hAnsiTheme="minorHAnsi" w:cstheme="minorHAnsi"/>
          <w:sz w:val="22"/>
          <w:szCs w:val="22"/>
        </w:rPr>
      </w:pPr>
      <w:r w:rsidRPr="002A0F3E">
        <w:rPr>
          <w:rFonts w:asciiTheme="minorHAnsi" w:hAnsiTheme="minorHAnsi" w:cstheme="minorHAnsi"/>
          <w:sz w:val="22"/>
          <w:szCs w:val="22"/>
        </w:rPr>
        <w:t>The Prevent Programme is one of 4 strands of the Government's Counter-Terrorism Strategy- Contest (the others being Pursue, Protect, Prepare) and is therefore one element of the government's approach to reduce the risk of terrorism in the area.</w:t>
      </w:r>
    </w:p>
    <w:p w14:paraId="484F0BAE" w14:textId="33D4AE8E" w:rsidR="002A0F3E" w:rsidRDefault="002A0F3E" w:rsidP="441BEF88">
      <w:pPr>
        <w:pStyle w:val="NormalWeb"/>
        <w:rPr>
          <w:rFonts w:asciiTheme="minorHAnsi" w:hAnsiTheme="minorHAnsi" w:cstheme="minorBidi"/>
          <w:sz w:val="22"/>
          <w:szCs w:val="22"/>
        </w:rPr>
      </w:pPr>
      <w:r w:rsidRPr="441BEF88">
        <w:rPr>
          <w:rFonts w:asciiTheme="minorHAnsi" w:hAnsiTheme="minorHAnsi" w:cstheme="minorBidi"/>
          <w:sz w:val="22"/>
          <w:szCs w:val="22"/>
        </w:rPr>
        <w:t>An Counter Terrorism South East Local Profile (CTLP) produced each March is used to inform the local action plan and updates are reported to the Prevent Management Group Quarterly by the Counter Terrorism police team. The CTLP highlighted the risk of community tensions in the latest profile March 2024. Following the murders in Southport of three young girls, riots broke out first in Southport fuelled by misinformation on social media and led to violent disorder across the country.  This has been linked to Extreme Right Wing (ERW) narratives. </w:t>
      </w:r>
    </w:p>
    <w:p w14:paraId="40E1BBB8" w14:textId="76DE9169" w:rsidR="441BEF88" w:rsidRDefault="441BEF88" w:rsidP="441BEF88">
      <w:pPr>
        <w:pStyle w:val="NormalWeb"/>
        <w:rPr>
          <w:rFonts w:asciiTheme="minorHAnsi" w:hAnsiTheme="minorHAnsi" w:cstheme="minorBidi"/>
          <w:sz w:val="22"/>
          <w:szCs w:val="22"/>
        </w:rPr>
      </w:pPr>
    </w:p>
    <w:p w14:paraId="0E15F248" w14:textId="573315C1" w:rsidR="441BEF88" w:rsidRDefault="441BEF88" w:rsidP="441BEF88">
      <w:pPr>
        <w:pStyle w:val="NormalWeb"/>
        <w:rPr>
          <w:rFonts w:asciiTheme="minorHAnsi" w:hAnsiTheme="minorHAnsi" w:cstheme="minorBidi"/>
          <w:sz w:val="22"/>
          <w:szCs w:val="22"/>
        </w:rPr>
      </w:pPr>
    </w:p>
    <w:p w14:paraId="212F6F7C" w14:textId="77777777" w:rsidR="002A0F3E" w:rsidRPr="00095C2C" w:rsidRDefault="002A0F3E" w:rsidP="002A0F3E">
      <w:pPr>
        <w:shd w:val="clear" w:color="auto" w:fill="D9D9D9" w:themeFill="background1" w:themeFillShade="D9"/>
        <w:rPr>
          <w:b/>
          <w:bCs/>
          <w:sz w:val="36"/>
          <w:szCs w:val="36"/>
        </w:rPr>
      </w:pPr>
      <w:r w:rsidRPr="00095C2C">
        <w:rPr>
          <w:b/>
          <w:bCs/>
          <w:sz w:val="36"/>
          <w:szCs w:val="36"/>
          <w:highlight w:val="lightGray"/>
        </w:rPr>
        <w:t>Existing Controls in Place</w:t>
      </w:r>
      <w:r w:rsidRPr="00095C2C">
        <w:rPr>
          <w:b/>
          <w:bCs/>
          <w:sz w:val="36"/>
          <w:szCs w:val="36"/>
        </w:rPr>
        <w:t xml:space="preserve">                                                   </w:t>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p>
    <w:p w14:paraId="33D3563B" w14:textId="4C949C38" w:rsidR="002A0F3E" w:rsidRPr="002A0F3E" w:rsidRDefault="002A0F3E" w:rsidP="002A0F3E">
      <w:pPr>
        <w:pStyle w:val="NormalWeb"/>
        <w:rPr>
          <w:rFonts w:asciiTheme="minorHAnsi" w:hAnsiTheme="minorHAnsi" w:cstheme="minorHAnsi"/>
          <w:sz w:val="22"/>
          <w:szCs w:val="22"/>
        </w:rPr>
      </w:pPr>
      <w:r w:rsidRPr="002A0F3E">
        <w:rPr>
          <w:rFonts w:asciiTheme="minorHAnsi" w:hAnsiTheme="minorHAnsi" w:cstheme="minorHAnsi"/>
          <w:sz w:val="22"/>
          <w:szCs w:val="22"/>
        </w:rPr>
        <w:t>The aim of the Prevent Duty is to safeguard people from supporting terrorism or becoming terrorists</w:t>
      </w:r>
      <w:r w:rsidR="00E841D8">
        <w:rPr>
          <w:rFonts w:asciiTheme="minorHAnsi" w:hAnsiTheme="minorHAnsi" w:cstheme="minorHAnsi"/>
          <w:sz w:val="22"/>
          <w:szCs w:val="22"/>
        </w:rPr>
        <w:t>.</w:t>
      </w:r>
      <w:r w:rsidRPr="002A0F3E">
        <w:rPr>
          <w:rFonts w:asciiTheme="minorHAnsi" w:hAnsiTheme="minorHAnsi" w:cstheme="minorHAnsi"/>
          <w:sz w:val="22"/>
          <w:szCs w:val="22"/>
        </w:rPr>
        <w:t xml:space="preserve"> </w:t>
      </w:r>
    </w:p>
    <w:p w14:paraId="4D9FE741" w14:textId="77777777" w:rsidR="002A0F3E" w:rsidRPr="002A0F3E" w:rsidRDefault="002A0F3E" w:rsidP="00E841D8">
      <w:pPr>
        <w:pStyle w:val="NormalWeb"/>
        <w:numPr>
          <w:ilvl w:val="0"/>
          <w:numId w:val="19"/>
        </w:numPr>
        <w:rPr>
          <w:rFonts w:asciiTheme="minorHAnsi" w:hAnsiTheme="minorHAnsi" w:cstheme="minorHAnsi"/>
          <w:sz w:val="22"/>
          <w:szCs w:val="22"/>
        </w:rPr>
      </w:pPr>
      <w:r w:rsidRPr="002A0F3E">
        <w:rPr>
          <w:rFonts w:asciiTheme="minorHAnsi" w:hAnsiTheme="minorHAnsi" w:cstheme="minorHAnsi"/>
          <w:sz w:val="22"/>
          <w:szCs w:val="22"/>
        </w:rPr>
        <w:t xml:space="preserve">The Prevent Action Plan 2024/25 informed by the Counter Terrorism Local Profile and local risk assessment is signed off by the multi-agency Prevent Management Group and Community Safety Partnership. </w:t>
      </w:r>
    </w:p>
    <w:p w14:paraId="0A778FF1" w14:textId="77777777" w:rsidR="002A0F3E" w:rsidRPr="002A0F3E" w:rsidRDefault="002A0F3E" w:rsidP="00E841D8">
      <w:pPr>
        <w:pStyle w:val="NormalWeb"/>
        <w:numPr>
          <w:ilvl w:val="0"/>
          <w:numId w:val="19"/>
        </w:numPr>
        <w:rPr>
          <w:rFonts w:asciiTheme="minorHAnsi" w:hAnsiTheme="minorHAnsi" w:cstheme="minorHAnsi"/>
          <w:sz w:val="22"/>
          <w:szCs w:val="22"/>
        </w:rPr>
      </w:pPr>
      <w:r w:rsidRPr="002A0F3E">
        <w:rPr>
          <w:rFonts w:asciiTheme="minorHAnsi" w:hAnsiTheme="minorHAnsi" w:cstheme="minorHAnsi"/>
          <w:sz w:val="22"/>
          <w:szCs w:val="22"/>
        </w:rPr>
        <w:t>There is also a statutory requirement to produce an annual training plan and community and engagement plan to build skills and knowledge and raise awareness.</w:t>
      </w:r>
    </w:p>
    <w:p w14:paraId="27D9D689" w14:textId="77777777" w:rsidR="002A0F3E" w:rsidRPr="002A0F3E" w:rsidRDefault="002A0F3E" w:rsidP="00E841D8">
      <w:pPr>
        <w:pStyle w:val="NormalWeb"/>
        <w:numPr>
          <w:ilvl w:val="0"/>
          <w:numId w:val="19"/>
        </w:numPr>
        <w:rPr>
          <w:rFonts w:asciiTheme="minorHAnsi" w:hAnsiTheme="minorHAnsi" w:cstheme="minorHAnsi"/>
          <w:sz w:val="22"/>
          <w:szCs w:val="22"/>
        </w:rPr>
      </w:pPr>
      <w:r w:rsidRPr="002A0F3E">
        <w:rPr>
          <w:rFonts w:asciiTheme="minorHAnsi" w:hAnsiTheme="minorHAnsi" w:cstheme="minorHAnsi"/>
          <w:sz w:val="22"/>
          <w:szCs w:val="22"/>
        </w:rPr>
        <w:t>Prevent Delivery is assessed annually by the Home Office against a set of seven benchmarks and in 2024 was assessed as exceeding against all seven. The Home Office Prevent advisor also attends the Prevent Management Group at its quarterly meetings where quarterly updates are presented.</w:t>
      </w:r>
    </w:p>
    <w:p w14:paraId="6B081245" w14:textId="77777777" w:rsidR="002A0F3E" w:rsidRPr="002A0F3E" w:rsidRDefault="002A0F3E" w:rsidP="00E841D8">
      <w:pPr>
        <w:pStyle w:val="NormalWeb"/>
        <w:numPr>
          <w:ilvl w:val="0"/>
          <w:numId w:val="19"/>
        </w:numPr>
        <w:rPr>
          <w:rFonts w:asciiTheme="minorHAnsi" w:hAnsiTheme="minorHAnsi" w:cstheme="minorHAnsi"/>
          <w:sz w:val="22"/>
          <w:szCs w:val="22"/>
        </w:rPr>
      </w:pPr>
      <w:r w:rsidRPr="002A0F3E">
        <w:rPr>
          <w:rFonts w:asciiTheme="minorHAnsi" w:hAnsiTheme="minorHAnsi" w:cstheme="minorHAnsi"/>
          <w:sz w:val="22"/>
          <w:szCs w:val="22"/>
        </w:rPr>
        <w:t>The multi-agency Channel Panel which delivers bespoke support to individuals identified as being susceptible to radicalisation is also subject to an annual assurance by the Home Office.  A self- assessment was submitted in May 2024 showing all five key areas of control fully met.</w:t>
      </w:r>
    </w:p>
    <w:p w14:paraId="2FB1CC5D" w14:textId="67EA953C" w:rsidR="002A0F3E" w:rsidRPr="002A0F3E" w:rsidRDefault="002A0F3E" w:rsidP="00E841D8">
      <w:pPr>
        <w:pStyle w:val="NormalWeb"/>
        <w:numPr>
          <w:ilvl w:val="0"/>
          <w:numId w:val="19"/>
        </w:numPr>
        <w:rPr>
          <w:rFonts w:asciiTheme="minorHAnsi" w:hAnsiTheme="minorHAnsi" w:cstheme="minorHAnsi"/>
          <w:sz w:val="22"/>
          <w:szCs w:val="22"/>
        </w:rPr>
      </w:pPr>
      <w:r w:rsidRPr="002A0F3E">
        <w:rPr>
          <w:rFonts w:asciiTheme="minorHAnsi" w:hAnsiTheme="minorHAnsi" w:cstheme="minorHAnsi"/>
          <w:sz w:val="22"/>
          <w:szCs w:val="22"/>
        </w:rPr>
        <w:t xml:space="preserve">With the rising threat of influence from </w:t>
      </w:r>
      <w:r w:rsidR="00E841D8" w:rsidRPr="002A0F3E">
        <w:rPr>
          <w:rFonts w:asciiTheme="minorHAnsi" w:hAnsiTheme="minorHAnsi" w:cstheme="minorHAnsi"/>
          <w:sz w:val="22"/>
          <w:szCs w:val="22"/>
        </w:rPr>
        <w:t>extremists on</w:t>
      </w:r>
      <w:r w:rsidRPr="002A0F3E">
        <w:rPr>
          <w:rFonts w:asciiTheme="minorHAnsi" w:hAnsiTheme="minorHAnsi" w:cstheme="minorHAnsi"/>
          <w:sz w:val="22"/>
          <w:szCs w:val="22"/>
        </w:rPr>
        <w:t>-line the aim is to raise local awareness in the community.</w:t>
      </w:r>
    </w:p>
    <w:p w14:paraId="7B366AEF" w14:textId="77777777" w:rsidR="00E841D8" w:rsidRPr="002A0F3E" w:rsidRDefault="00E841D8" w:rsidP="00E841D8">
      <w:pPr>
        <w:pStyle w:val="NormalWeb"/>
        <w:numPr>
          <w:ilvl w:val="0"/>
          <w:numId w:val="19"/>
        </w:numPr>
        <w:rPr>
          <w:rFonts w:asciiTheme="minorHAnsi" w:hAnsiTheme="minorHAnsi" w:cstheme="minorHAnsi"/>
          <w:sz w:val="22"/>
          <w:szCs w:val="22"/>
        </w:rPr>
      </w:pPr>
      <w:r w:rsidRPr="002A0F3E">
        <w:rPr>
          <w:rFonts w:asciiTheme="minorHAnsi" w:hAnsiTheme="minorHAnsi" w:cstheme="minorHAnsi"/>
          <w:sz w:val="22"/>
          <w:szCs w:val="22"/>
        </w:rPr>
        <w:t>In 2023 there was a successful joint bid to the Home Office for funding which delivered training for the voluntary sector in April/May 2023.</w:t>
      </w:r>
    </w:p>
    <w:p w14:paraId="52F9E9D2" w14:textId="77777777" w:rsidR="002A0F3E" w:rsidRPr="002A0F3E" w:rsidRDefault="002A0F3E" w:rsidP="00E841D8">
      <w:pPr>
        <w:pStyle w:val="NormalWeb"/>
        <w:numPr>
          <w:ilvl w:val="0"/>
          <w:numId w:val="19"/>
        </w:numPr>
        <w:rPr>
          <w:rFonts w:asciiTheme="minorHAnsi" w:hAnsiTheme="minorHAnsi" w:cstheme="minorHAnsi"/>
          <w:sz w:val="22"/>
          <w:szCs w:val="22"/>
        </w:rPr>
      </w:pPr>
      <w:r w:rsidRPr="002A0F3E">
        <w:rPr>
          <w:rFonts w:asciiTheme="minorHAnsi" w:hAnsiTheme="minorHAnsi" w:cstheme="minorHAnsi"/>
          <w:sz w:val="22"/>
          <w:szCs w:val="22"/>
        </w:rPr>
        <w:t>In 2023/24 we ran a banner campaign in playgroups and distributed QR code stickers to schools with a link to on-line safety information on the Council's website.</w:t>
      </w:r>
    </w:p>
    <w:p w14:paraId="588BF58E" w14:textId="1FA38935" w:rsidR="002A0F3E" w:rsidRPr="002A0F3E" w:rsidRDefault="002A0F3E" w:rsidP="00E841D8">
      <w:pPr>
        <w:pStyle w:val="NormalWeb"/>
        <w:numPr>
          <w:ilvl w:val="0"/>
          <w:numId w:val="19"/>
        </w:numPr>
        <w:rPr>
          <w:rFonts w:asciiTheme="minorHAnsi" w:hAnsiTheme="minorHAnsi" w:cstheme="minorHAnsi"/>
          <w:sz w:val="22"/>
          <w:szCs w:val="22"/>
        </w:rPr>
      </w:pPr>
      <w:r w:rsidRPr="002A0F3E">
        <w:rPr>
          <w:rFonts w:asciiTheme="minorHAnsi" w:hAnsiTheme="minorHAnsi" w:cstheme="minorHAnsi"/>
          <w:sz w:val="22"/>
          <w:szCs w:val="22"/>
        </w:rPr>
        <w:t xml:space="preserve">August 2023, October 2023 and February 2024 Facebook campaigns ran targeting parents and carers </w:t>
      </w:r>
      <w:r w:rsidR="00E841D8" w:rsidRPr="002A0F3E">
        <w:rPr>
          <w:rFonts w:asciiTheme="minorHAnsi" w:hAnsiTheme="minorHAnsi" w:cstheme="minorHAnsi"/>
          <w:sz w:val="22"/>
          <w:szCs w:val="22"/>
        </w:rPr>
        <w:t>with on</w:t>
      </w:r>
      <w:r w:rsidRPr="002A0F3E">
        <w:rPr>
          <w:rFonts w:asciiTheme="minorHAnsi" w:hAnsiTheme="minorHAnsi" w:cstheme="minorHAnsi"/>
          <w:sz w:val="22"/>
          <w:szCs w:val="22"/>
        </w:rPr>
        <w:t>-line safety information</w:t>
      </w:r>
      <w:r w:rsidR="00E841D8">
        <w:rPr>
          <w:rFonts w:asciiTheme="minorHAnsi" w:hAnsiTheme="minorHAnsi" w:cstheme="minorHAnsi"/>
          <w:sz w:val="22"/>
          <w:szCs w:val="22"/>
        </w:rPr>
        <w:t>.</w:t>
      </w:r>
    </w:p>
    <w:p w14:paraId="0C582161" w14:textId="77777777" w:rsidR="002A0F3E" w:rsidRPr="002A0F3E" w:rsidRDefault="002A0F3E" w:rsidP="00E841D8">
      <w:pPr>
        <w:pStyle w:val="NormalWeb"/>
        <w:numPr>
          <w:ilvl w:val="0"/>
          <w:numId w:val="19"/>
        </w:numPr>
        <w:rPr>
          <w:rFonts w:asciiTheme="minorHAnsi" w:hAnsiTheme="minorHAnsi" w:cstheme="minorHAnsi"/>
          <w:sz w:val="22"/>
          <w:szCs w:val="22"/>
        </w:rPr>
      </w:pPr>
      <w:r w:rsidRPr="002A0F3E">
        <w:rPr>
          <w:rFonts w:asciiTheme="minorHAnsi" w:hAnsiTheme="minorHAnsi" w:cstheme="minorHAnsi"/>
          <w:sz w:val="22"/>
          <w:szCs w:val="22"/>
        </w:rPr>
        <w:t xml:space="preserve">August reach </w:t>
      </w:r>
      <w:r w:rsidRPr="002A0F3E">
        <w:rPr>
          <w:rFonts w:asciiTheme="minorHAnsi" w:hAnsiTheme="minorHAnsi" w:cstheme="minorHAnsi"/>
          <w:color w:val="000000"/>
          <w:sz w:val="22"/>
          <w:szCs w:val="22"/>
          <w:shd w:val="clear" w:color="auto" w:fill="FFFFFF"/>
        </w:rPr>
        <w:t>5,278, October (Hate Crime Awareness week) reach 7060, February (Internet Safety Day) reach 21,018</w:t>
      </w:r>
    </w:p>
    <w:p w14:paraId="2C054315" w14:textId="77777777" w:rsidR="002A0F3E" w:rsidRPr="002A0F3E" w:rsidRDefault="002A0F3E" w:rsidP="00E841D8">
      <w:pPr>
        <w:pStyle w:val="NormalWeb"/>
        <w:numPr>
          <w:ilvl w:val="0"/>
          <w:numId w:val="19"/>
        </w:numPr>
        <w:rPr>
          <w:rFonts w:asciiTheme="minorHAnsi" w:hAnsiTheme="minorHAnsi" w:cstheme="minorHAnsi"/>
          <w:sz w:val="22"/>
          <w:szCs w:val="22"/>
        </w:rPr>
      </w:pPr>
      <w:r w:rsidRPr="002A0F3E">
        <w:rPr>
          <w:rFonts w:asciiTheme="minorHAnsi" w:hAnsiTheme="minorHAnsi" w:cstheme="minorHAnsi"/>
          <w:color w:val="000000"/>
          <w:sz w:val="22"/>
          <w:szCs w:val="22"/>
          <w:shd w:val="clear" w:color="auto" w:fill="FFFFFF"/>
        </w:rPr>
        <w:t>There have been Facebook Campaigns in October 2024 and this will be repeated in February 2025.</w:t>
      </w:r>
    </w:p>
    <w:p w14:paraId="60EB42FC" w14:textId="77777777" w:rsidR="002A0F3E" w:rsidRPr="002A0F3E" w:rsidRDefault="002A0F3E" w:rsidP="00E841D8">
      <w:pPr>
        <w:pStyle w:val="NormalWeb"/>
        <w:numPr>
          <w:ilvl w:val="0"/>
          <w:numId w:val="19"/>
        </w:numPr>
        <w:rPr>
          <w:rFonts w:asciiTheme="minorHAnsi" w:hAnsiTheme="minorHAnsi" w:cstheme="minorHAnsi"/>
          <w:sz w:val="22"/>
          <w:szCs w:val="22"/>
        </w:rPr>
      </w:pPr>
      <w:r w:rsidRPr="002A0F3E">
        <w:rPr>
          <w:rFonts w:asciiTheme="minorHAnsi" w:hAnsiTheme="minorHAnsi" w:cstheme="minorHAnsi"/>
          <w:color w:val="000000"/>
          <w:sz w:val="22"/>
          <w:szCs w:val="22"/>
          <w:shd w:val="clear" w:color="auto" w:fill="FFFFFF"/>
        </w:rPr>
        <w:t>On 20 November 2024 an on-line safety summit took place in Readings Town Hall for young people and practitioners aimed at better understanding of what adults can so to help young people keep safe on-line. Actions will be taken forward from this event.</w:t>
      </w:r>
    </w:p>
    <w:p w14:paraId="206F2E6D" w14:textId="4425CAFC" w:rsidR="002A0F3E" w:rsidRPr="00232CCC" w:rsidRDefault="002A0F3E" w:rsidP="00701117">
      <w:pPr>
        <w:pStyle w:val="NormalWeb"/>
        <w:numPr>
          <w:ilvl w:val="0"/>
          <w:numId w:val="19"/>
        </w:numPr>
        <w:rPr>
          <w:rFonts w:asciiTheme="minorHAnsi" w:hAnsiTheme="minorHAnsi" w:cstheme="minorHAnsi"/>
          <w:sz w:val="22"/>
          <w:szCs w:val="22"/>
        </w:rPr>
      </w:pPr>
      <w:r w:rsidRPr="00232CCC">
        <w:rPr>
          <w:rFonts w:asciiTheme="minorHAnsi" w:hAnsiTheme="minorHAnsi" w:cstheme="minorHAnsi"/>
          <w:sz w:val="22"/>
          <w:szCs w:val="22"/>
        </w:rPr>
        <w:t>The Council’s website has dedicated pages for Prevent and on-line safety aimed at children and young people. The website is updated with any new information as required.</w:t>
      </w:r>
    </w:p>
    <w:p w14:paraId="25076CFC" w14:textId="77777777" w:rsidR="002A0F3E" w:rsidRPr="002A0F3E" w:rsidRDefault="002A0F3E" w:rsidP="00E841D8">
      <w:pPr>
        <w:pStyle w:val="NormalWeb"/>
        <w:numPr>
          <w:ilvl w:val="0"/>
          <w:numId w:val="19"/>
        </w:numPr>
        <w:rPr>
          <w:rFonts w:asciiTheme="minorHAnsi" w:hAnsiTheme="minorHAnsi" w:cstheme="minorHAnsi"/>
          <w:sz w:val="22"/>
          <w:szCs w:val="22"/>
        </w:rPr>
      </w:pPr>
      <w:r w:rsidRPr="002A0F3E">
        <w:rPr>
          <w:rFonts w:asciiTheme="minorHAnsi" w:hAnsiTheme="minorHAnsi" w:cstheme="minorHAnsi"/>
          <w:sz w:val="22"/>
          <w:szCs w:val="22"/>
        </w:rPr>
        <w:t>A bid to provide a briefing video and resources package for the business sector has been submitted for 2024. The Home Office have provided a set of Communication assets to circulate to businesses.</w:t>
      </w:r>
    </w:p>
    <w:p w14:paraId="28ECD63E" w14:textId="77777777" w:rsidR="002A0F3E" w:rsidRPr="002A0F3E" w:rsidRDefault="002A0F3E" w:rsidP="00E841D8">
      <w:pPr>
        <w:pStyle w:val="NormalWeb"/>
        <w:numPr>
          <w:ilvl w:val="0"/>
          <w:numId w:val="19"/>
        </w:numPr>
        <w:rPr>
          <w:rFonts w:asciiTheme="minorHAnsi" w:hAnsiTheme="minorHAnsi" w:cstheme="minorHAnsi"/>
          <w:sz w:val="22"/>
          <w:szCs w:val="22"/>
        </w:rPr>
      </w:pPr>
      <w:r w:rsidRPr="002A0F3E">
        <w:rPr>
          <w:rFonts w:asciiTheme="minorHAnsi" w:hAnsiTheme="minorHAnsi" w:cstheme="minorHAnsi"/>
          <w:sz w:val="22"/>
          <w:szCs w:val="22"/>
        </w:rPr>
        <w:t>In October and November 2023, Action Counters Terrorism operational and Prevent training/briefing sessions took place for pubs and retailers delivered by the Council in partnership with CTPSE. A further session took place in July 2024 with a further session planned for February 2025</w:t>
      </w:r>
    </w:p>
    <w:p w14:paraId="407DF309" w14:textId="77777777" w:rsidR="00E841D8" w:rsidRPr="002A0F3E" w:rsidRDefault="00E841D8" w:rsidP="00E841D8">
      <w:pPr>
        <w:pStyle w:val="NormalWeb"/>
        <w:numPr>
          <w:ilvl w:val="0"/>
          <w:numId w:val="19"/>
        </w:numPr>
        <w:rPr>
          <w:rFonts w:asciiTheme="minorHAnsi" w:hAnsiTheme="minorHAnsi" w:cstheme="minorHAnsi"/>
          <w:sz w:val="22"/>
          <w:szCs w:val="22"/>
        </w:rPr>
      </w:pPr>
      <w:r>
        <w:rPr>
          <w:rFonts w:asciiTheme="minorHAnsi" w:hAnsiTheme="minorHAnsi" w:cstheme="minorHAnsi"/>
          <w:sz w:val="22"/>
          <w:szCs w:val="22"/>
        </w:rPr>
        <w:t>S</w:t>
      </w:r>
      <w:r w:rsidRPr="002A0F3E">
        <w:rPr>
          <w:rFonts w:asciiTheme="minorHAnsi" w:hAnsiTheme="minorHAnsi" w:cstheme="minorHAnsi"/>
          <w:sz w:val="22"/>
          <w:szCs w:val="22"/>
        </w:rPr>
        <w:t>ummer</w:t>
      </w:r>
      <w:r>
        <w:rPr>
          <w:rFonts w:asciiTheme="minorHAnsi" w:hAnsiTheme="minorHAnsi" w:cstheme="minorHAnsi"/>
          <w:sz w:val="22"/>
          <w:szCs w:val="22"/>
        </w:rPr>
        <w:t xml:space="preserve"> 2024</w:t>
      </w:r>
      <w:r w:rsidRPr="002A0F3E">
        <w:rPr>
          <w:rFonts w:asciiTheme="minorHAnsi" w:hAnsiTheme="minorHAnsi" w:cstheme="minorHAnsi"/>
          <w:sz w:val="22"/>
          <w:szCs w:val="22"/>
        </w:rPr>
        <w:t xml:space="preserve"> online safety posters have been displayed in pharmacies.</w:t>
      </w:r>
    </w:p>
    <w:p w14:paraId="3AE17C95" w14:textId="77777777" w:rsidR="00E841D8" w:rsidRPr="002A0F3E" w:rsidRDefault="00E841D8" w:rsidP="00E841D8">
      <w:pPr>
        <w:pStyle w:val="NormalWeb"/>
        <w:numPr>
          <w:ilvl w:val="0"/>
          <w:numId w:val="19"/>
        </w:numPr>
        <w:rPr>
          <w:rFonts w:asciiTheme="minorHAnsi" w:hAnsiTheme="minorHAnsi" w:cstheme="minorHAnsi"/>
          <w:sz w:val="22"/>
          <w:szCs w:val="22"/>
        </w:rPr>
      </w:pPr>
      <w:r w:rsidRPr="002A0F3E">
        <w:rPr>
          <w:rFonts w:asciiTheme="minorHAnsi" w:hAnsiTheme="minorHAnsi" w:cstheme="minorHAnsi"/>
          <w:sz w:val="22"/>
          <w:szCs w:val="22"/>
        </w:rPr>
        <w:t xml:space="preserve">In March 2024, a new mandatory Safeguarding and Prevent course was launched for all staff to build knowledge and understanding about the Prevent Duty and spotting the signs of individuals being radicalised. In addition, the Prevent lead provides virtual training sessions for adult and children’s social care staff. </w:t>
      </w:r>
    </w:p>
    <w:p w14:paraId="77753193" w14:textId="77777777" w:rsidR="00E841D8" w:rsidRPr="002A0F3E" w:rsidRDefault="00E841D8" w:rsidP="00E841D8">
      <w:pPr>
        <w:pStyle w:val="NormalWeb"/>
        <w:numPr>
          <w:ilvl w:val="0"/>
          <w:numId w:val="19"/>
        </w:numPr>
        <w:rPr>
          <w:rFonts w:asciiTheme="minorHAnsi" w:hAnsiTheme="minorHAnsi" w:cstheme="minorHAnsi"/>
          <w:sz w:val="22"/>
          <w:szCs w:val="22"/>
        </w:rPr>
      </w:pPr>
      <w:r w:rsidRPr="002A0F3E">
        <w:rPr>
          <w:rFonts w:asciiTheme="minorHAnsi" w:hAnsiTheme="minorHAnsi" w:cstheme="minorHAnsi"/>
          <w:sz w:val="22"/>
          <w:szCs w:val="22"/>
        </w:rPr>
        <w:t>Briefings are regularly provided for councillors, Safeguarding Leads in Schools, GPs and governors.</w:t>
      </w:r>
    </w:p>
    <w:p w14:paraId="0C6DA17F" w14:textId="77777777" w:rsidR="00E900F6" w:rsidRDefault="00E841D8" w:rsidP="00E841D8">
      <w:pPr>
        <w:pStyle w:val="NormalWeb"/>
        <w:numPr>
          <w:ilvl w:val="0"/>
          <w:numId w:val="19"/>
        </w:numPr>
        <w:rPr>
          <w:rFonts w:asciiTheme="minorHAnsi" w:hAnsiTheme="minorHAnsi" w:cstheme="minorHAnsi"/>
          <w:sz w:val="22"/>
          <w:szCs w:val="22"/>
        </w:rPr>
      </w:pPr>
      <w:r w:rsidRPr="002A0F3E">
        <w:rPr>
          <w:rFonts w:asciiTheme="minorHAnsi" w:hAnsiTheme="minorHAnsi" w:cstheme="minorHAnsi"/>
          <w:sz w:val="22"/>
          <w:szCs w:val="22"/>
        </w:rPr>
        <w:t>In March 2024 a joint development day for all Channel Panel members took place for four Berkshire boroughs</w:t>
      </w:r>
    </w:p>
    <w:p w14:paraId="20E3C212" w14:textId="15986A4A" w:rsidR="002A0F3E" w:rsidRPr="002A0F3E" w:rsidRDefault="002A0F3E" w:rsidP="00E841D8">
      <w:pPr>
        <w:pStyle w:val="NormalWeb"/>
        <w:numPr>
          <w:ilvl w:val="0"/>
          <w:numId w:val="19"/>
        </w:numPr>
        <w:rPr>
          <w:rFonts w:asciiTheme="minorHAnsi" w:hAnsiTheme="minorHAnsi" w:cstheme="minorHAnsi"/>
          <w:sz w:val="22"/>
          <w:szCs w:val="22"/>
        </w:rPr>
      </w:pPr>
      <w:r w:rsidRPr="002A0F3E">
        <w:rPr>
          <w:rFonts w:asciiTheme="minorHAnsi" w:hAnsiTheme="minorHAnsi" w:cstheme="minorHAnsi"/>
          <w:sz w:val="22"/>
          <w:szCs w:val="22"/>
        </w:rPr>
        <w:t>Nationally, following the adoption of the On-line Safety Bill, the government has commissioned a sprint review which was set out in their manifesto. This will be exploring how we can improve responses to extremism including in the online space, to stop people being radicalised. The online space is specifically mentioned because its known encourage the spreading of extremist views, and this work is happening soon so may be more relevant to current actions/planned actions against such messaging</w:t>
      </w:r>
      <w:r w:rsidR="00E900F6">
        <w:rPr>
          <w:rFonts w:asciiTheme="minorHAnsi" w:hAnsiTheme="minorHAnsi" w:cstheme="minorHAnsi"/>
          <w:sz w:val="22"/>
          <w:szCs w:val="22"/>
        </w:rPr>
        <w:t>.</w:t>
      </w:r>
    </w:p>
    <w:p w14:paraId="14700D54" w14:textId="3268B618" w:rsidR="002A0F3E" w:rsidRPr="002A0F3E" w:rsidRDefault="00377938" w:rsidP="00377938">
      <w:pPr>
        <w:pStyle w:val="NormalWeb"/>
        <w:tabs>
          <w:tab w:val="left" w:pos="14884"/>
        </w:tabs>
        <w:rPr>
          <w:rFonts w:asciiTheme="minorHAnsi" w:hAnsiTheme="minorHAnsi" w:cstheme="minorHAnsi"/>
          <w:sz w:val="22"/>
          <w:szCs w:val="22"/>
        </w:rPr>
      </w:pPr>
      <w:r w:rsidRPr="00377938">
        <w:rPr>
          <w:rFonts w:asciiTheme="minorHAnsi" w:hAnsiTheme="minorHAnsi" w:cstheme="minorHAnsi"/>
          <w:noProof/>
          <w:sz w:val="22"/>
          <w:szCs w:val="22"/>
        </w:rPr>
        <w:drawing>
          <wp:inline distT="0" distB="0" distL="0" distR="0" wp14:anchorId="761E75BB" wp14:editId="4F97284C">
            <wp:extent cx="10018249" cy="5327650"/>
            <wp:effectExtent l="0" t="0" r="2540" b="6350"/>
            <wp:docPr id="218487111"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r:id="rId10"/>
                    </pic:cNvPr>
                    <pic:cNvPicPr>
                      <a:picLocks noChangeAspect="1"/>
                    </pic:cNvPicPr>
                  </pic:nvPicPr>
                  <pic:blipFill rotWithShape="1">
                    <a:blip r:embed="rId19"/>
                    <a:srcRect b="32639"/>
                    <a:stretch/>
                  </pic:blipFill>
                  <pic:spPr bwMode="auto">
                    <a:xfrm>
                      <a:off x="0" y="0"/>
                      <a:ext cx="10026814" cy="5332205"/>
                    </a:xfrm>
                    <a:prstGeom prst="rect">
                      <a:avLst/>
                    </a:prstGeom>
                    <a:noFill/>
                    <a:ln>
                      <a:noFill/>
                    </a:ln>
                    <a:extLst>
                      <a:ext uri="{53640926-AAD7-44D8-BBD7-CCE9431645EC}">
                        <a14:shadowObscured xmlns:a14="http://schemas.microsoft.com/office/drawing/2010/main"/>
                      </a:ext>
                    </a:extLst>
                  </pic:spPr>
                </pic:pic>
              </a:graphicData>
            </a:graphic>
          </wp:inline>
        </w:drawing>
      </w:r>
    </w:p>
    <w:p w14:paraId="369F7299" w14:textId="77777777" w:rsidR="002A0F3E" w:rsidRDefault="002A0F3E" w:rsidP="00D03399">
      <w:pPr>
        <w:rPr>
          <w:rFonts w:cstheme="minorHAnsi"/>
        </w:rPr>
      </w:pPr>
    </w:p>
    <w:p w14:paraId="1B8FBDD1" w14:textId="77777777" w:rsidR="00377938" w:rsidRDefault="00377938" w:rsidP="00D03399">
      <w:pPr>
        <w:rPr>
          <w:rFonts w:cstheme="minorHAnsi"/>
        </w:rPr>
      </w:pPr>
    </w:p>
    <w:p w14:paraId="4C0AEB3F" w14:textId="77777777" w:rsidR="00377938" w:rsidRDefault="00377938" w:rsidP="00D03399">
      <w:pPr>
        <w:rPr>
          <w:rFonts w:cstheme="minorHAnsi"/>
        </w:rPr>
      </w:pPr>
    </w:p>
    <w:p w14:paraId="4BF2BDC4" w14:textId="77777777" w:rsidR="00377938" w:rsidRPr="00C30CDB" w:rsidRDefault="00377938" w:rsidP="00377938">
      <w:pPr>
        <w:shd w:val="clear" w:color="auto" w:fill="D9D9D9" w:themeFill="background1" w:themeFillShade="D9"/>
        <w:rPr>
          <w:b/>
          <w:bCs/>
          <w:sz w:val="36"/>
          <w:szCs w:val="36"/>
        </w:rPr>
      </w:pPr>
      <w:r w:rsidRPr="00C30CDB">
        <w:rPr>
          <w:b/>
          <w:bCs/>
          <w:sz w:val="36"/>
          <w:szCs w:val="36"/>
          <w:highlight w:val="lightGray"/>
        </w:rPr>
        <w:t>Background Information</w:t>
      </w:r>
      <w:r>
        <w:rPr>
          <w:b/>
          <w:bCs/>
          <w:sz w:val="36"/>
          <w:szCs w:val="36"/>
        </w:rPr>
        <w:t xml:space="preserve">                                                                                                                                               </w:t>
      </w:r>
    </w:p>
    <w:p w14:paraId="5D9C3038" w14:textId="2D1924F3" w:rsidR="00377938" w:rsidRDefault="00377938" w:rsidP="00D03399">
      <w:pPr>
        <w:rPr>
          <w:rFonts w:cstheme="minorHAnsi"/>
        </w:rPr>
      </w:pPr>
      <w:r w:rsidRPr="00377938">
        <w:rPr>
          <w:rFonts w:cstheme="minorHAnsi"/>
        </w:rPr>
        <w:t>This risk relates primarily to the Borough-wide target of net zero by 2030 which the Council can influence but not control in its entirety (delivering the corporate net zero by 2030 target is a separate risk in the Directorate of Economic Growth and Neighbourhood Services (DEGNS) Directorate Risk Register). A major factor is the prevailing government policy and funding position which, as Reading's climate emergency declaration made clear, would need to change significantly to enable the 2030 target to be met. Thus far, this has not been the case to the extent required and changes to Government policy, including dilution of some key policies, have likely increased rather than mitigated this element of the risk equation. Failure to deliver the Council's net zero commitments will ultimately contribute to catastrophic climate change impacts although the 'contribution' of greenhouse gas emissions from Reading will ultimately be indistinguishable from that of other jurisdictions. </w:t>
      </w:r>
    </w:p>
    <w:p w14:paraId="3084DA43" w14:textId="77777777" w:rsidR="00377938" w:rsidRDefault="00377938" w:rsidP="00D03399">
      <w:pPr>
        <w:rPr>
          <w:rFonts w:cstheme="minorHAnsi"/>
        </w:rPr>
      </w:pPr>
    </w:p>
    <w:p w14:paraId="1ED7C689" w14:textId="77777777" w:rsidR="00377938" w:rsidRPr="00095C2C" w:rsidRDefault="00377938" w:rsidP="00377938">
      <w:pPr>
        <w:shd w:val="clear" w:color="auto" w:fill="D9D9D9" w:themeFill="background1" w:themeFillShade="D9"/>
        <w:rPr>
          <w:b/>
          <w:bCs/>
          <w:sz w:val="36"/>
          <w:szCs w:val="36"/>
        </w:rPr>
      </w:pPr>
      <w:r w:rsidRPr="00095C2C">
        <w:rPr>
          <w:b/>
          <w:bCs/>
          <w:sz w:val="36"/>
          <w:szCs w:val="36"/>
          <w:highlight w:val="lightGray"/>
        </w:rPr>
        <w:t>Existing Controls in Place</w:t>
      </w:r>
      <w:r w:rsidRPr="00095C2C">
        <w:rPr>
          <w:b/>
          <w:bCs/>
          <w:sz w:val="36"/>
          <w:szCs w:val="36"/>
        </w:rPr>
        <w:t xml:space="preserve">                                                   </w:t>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p>
    <w:p w14:paraId="0DA4A2AC" w14:textId="77777777" w:rsidR="00377938" w:rsidRPr="00377938" w:rsidRDefault="00377938" w:rsidP="00377938">
      <w:p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Action is broken down in relation to 'cause' categories listed above as follows:</w:t>
      </w:r>
    </w:p>
    <w:p w14:paraId="000155C3" w14:textId="77777777" w:rsidR="00377938" w:rsidRPr="00377938" w:rsidRDefault="00377938" w:rsidP="00377938">
      <w:p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1. Lack of clear policies and plans in place to deliver:</w:t>
      </w:r>
    </w:p>
    <w:p w14:paraId="4E43D2EF" w14:textId="77777777" w:rsidR="00377938" w:rsidRPr="00377938" w:rsidRDefault="00377938" w:rsidP="00377938">
      <w:pPr>
        <w:numPr>
          <w:ilvl w:val="0"/>
          <w:numId w:val="6"/>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Reading Borough Council (RBC) worked with partners to develop the Reading Climate Emergency Strategy 2020-25 - which includes action plans for all key policy areas (endorsed by Strategic Environment, Planning &amp; Transport (SEPT) Committee November 2020). Implementation ongoing and review of Strategy for the period 2025-30 is underway. This process was initiated with a successful 'Reading Leaders' Summit on Climate' on 22nd March 2024 at the start of what Reading Climate Change Partnership is framing as the 'Year of Climate Engagement'.</w:t>
      </w:r>
    </w:p>
    <w:p w14:paraId="1B000467" w14:textId="77777777" w:rsidR="00377938" w:rsidRPr="00377938" w:rsidRDefault="00377938" w:rsidP="00377938">
      <w:pPr>
        <w:numPr>
          <w:ilvl w:val="0"/>
          <w:numId w:val="6"/>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Reading Borough Council produces its own Corporate Carbon Plan to set out its pathway to net zero and action required (adopted by Strategic Environment, Planning &amp; Transport Committee November 2020). In place and delivery ongoing.</w:t>
      </w:r>
    </w:p>
    <w:p w14:paraId="6AB5A221" w14:textId="77777777" w:rsidR="00377938" w:rsidRPr="00377938" w:rsidRDefault="00377938" w:rsidP="00377938">
      <w:pPr>
        <w:numPr>
          <w:ilvl w:val="0"/>
          <w:numId w:val="6"/>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Annual Reports on progress with both the Climate Strategy and Carbon Plan are presented to Strategic Environment, Planning &amp; Transport (SEPT) Committee on the anniversary of their publication. In place - latest Annual Reports were published November 2024.</w:t>
      </w:r>
    </w:p>
    <w:p w14:paraId="5519CD77" w14:textId="77777777" w:rsidR="00377938" w:rsidRPr="00377938" w:rsidRDefault="00377938" w:rsidP="00377938">
      <w:pPr>
        <w:numPr>
          <w:ilvl w:val="0"/>
          <w:numId w:val="6"/>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A mandatory section of Committee Reports requires report authors to assess the environmental and climate impacts of decisions, using a climate impact assessment tool and accompanying guidance where appropriate. This is in place - periodic audit of compliance completed Q4 2022-23 and remedial action underway. Similar mechanism included in Budget Bids from 2023.</w:t>
      </w:r>
    </w:p>
    <w:p w14:paraId="59EC2346" w14:textId="77777777" w:rsidR="00377938" w:rsidRPr="00377938" w:rsidRDefault="00377938" w:rsidP="00377938">
      <w:p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2. Insufficient investment of Council resources in delivery:</w:t>
      </w:r>
    </w:p>
    <w:p w14:paraId="5312147D" w14:textId="77777777" w:rsidR="00377938" w:rsidRPr="00377938" w:rsidRDefault="00377938" w:rsidP="00377938">
      <w:pPr>
        <w:numPr>
          <w:ilvl w:val="0"/>
          <w:numId w:val="7"/>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The Council's capital programme includes significant investment designed to directly or indirectly support net zero goals, including investment in public transport, energy efficient housing, sustainable waste management practices, and carbon reduction measures in the Council's own buildings and fleet.  However, these capital funds (principally the low carbon capital programme and the fleet replacement programme) expire in the next year or two, and further provision will need to be made to manage this risk. Efforts have also been made to secure external grants to support installation of low carbon measures (e.g. successful applications to Thames Valley Berkshire Local Enterprise Partnership (TVB LEP) for Civic Offices decarbonisation, and to Public Sector Decarbonisation Scheme (PSDS) for Hexagon decarbonisation).</w:t>
      </w:r>
    </w:p>
    <w:p w14:paraId="77A8D400" w14:textId="77777777" w:rsidR="00377938" w:rsidRPr="00377938" w:rsidRDefault="00377938" w:rsidP="00377938">
      <w:pPr>
        <w:numPr>
          <w:ilvl w:val="0"/>
          <w:numId w:val="7"/>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While the Council's revenue budgets for dedicated work on climate change are modest in isolation, efforts are being made to ensure that climate action is  embedded in all services and service plans through provision of support such as guidance and training for officers. A programme of Carbon Literacy training for senior officers and elected members is now underway with over 80 senior managers trained, 90% of the initial priority cohort of officers trained or booked for training, and 50% of the priority cohort of elected members trained.</w:t>
      </w:r>
      <w:r w:rsidRPr="00377938">
        <w:rPr>
          <w:rFonts w:eastAsia="Times New Roman" w:cstheme="minorHAnsi"/>
          <w:color w:val="C0392B"/>
          <w:kern w:val="0"/>
          <w:lang w:eastAsia="en-GB"/>
          <w14:ligatures w14:val="none"/>
        </w:rPr>
        <w:t> </w:t>
      </w:r>
      <w:r w:rsidRPr="00377938">
        <w:rPr>
          <w:rFonts w:eastAsia="Times New Roman" w:cstheme="minorHAnsi"/>
          <w:kern w:val="0"/>
          <w:lang w:eastAsia="en-GB"/>
          <w14:ligatures w14:val="none"/>
        </w:rPr>
        <w:t>Guidance and training in place.</w:t>
      </w:r>
    </w:p>
    <w:p w14:paraId="22DA06FA" w14:textId="77777777" w:rsidR="00377938" w:rsidRPr="00377938" w:rsidRDefault="00377938" w:rsidP="00377938">
      <w:p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3. Engagement of partners and residents: Emissions from the Council's direct operations represent just 1.2% of the total for Reading, and it can influence an estimated 33% of Borough emissions overall. Securing ownership of climate action from organisations, businesses and residents is therefore vital. Some of these partners come together in the Reading Climate Change Partnership (RCCP) which is hosted by the Council. The Council is working with partners to build ownership of key actions via a review of the Climate Emergency Strategy which is now underway with a view to updating the Strategy for the period 2025-2030. Reading Climate Change Partnership Board initiated this review in 2023, an outline engagement plan agreed October 2023, and a tender process to secure external support for engagement process design and delivery concluded in January 2024 with the engagement plan now being implemented. This included a programme of events at the Reading Climate Festival (8-21 June 2024) and a series of 3 deliberative events with key stakeholders planned for June, September and November 2024 now completed.  </w:t>
      </w:r>
    </w:p>
    <w:p w14:paraId="214A6BC8" w14:textId="77777777" w:rsidR="00377938" w:rsidRPr="00377938" w:rsidRDefault="00377938" w:rsidP="00377938">
      <w:p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4. Inadequate government funding and policy support for delivery</w:t>
      </w:r>
    </w:p>
    <w:p w14:paraId="3F158BA8" w14:textId="5846C19D" w:rsidR="00377938" w:rsidRPr="00377938" w:rsidRDefault="00377938" w:rsidP="00377938">
      <w:pPr>
        <w:numPr>
          <w:ilvl w:val="0"/>
          <w:numId w:val="8"/>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While Government policy is aligned to net zero, the national target of 2050 remains less ambitious than the local target of 2030 albeit the new government has now implemented a policy objective for clean electricity for 2030. Some key Government policies have also been diluted or target dates delayed (such as the Zero Emission Vehicles mandate) though some of these have been reinstated since the General Election. Even so, some policies are not fully aligned, and while Government has made significant funding available it is not yet of the scale required to support net zero by 2030. Furthermore, most funding streams are extremely competitive and/or over-subscribed. The Council therefore works through representative bodies to lobby for more generous financial support and a more ambitious policy framework to enable net zero by 2030. Regular engagement with representative bodies who have influence over government i.e., Association of Directors of Environment, Economy, Planning and Transport (ADEPT) Climate Board </w:t>
      </w:r>
      <w:r w:rsidR="00782DA9" w:rsidRPr="00377938">
        <w:rPr>
          <w:rFonts w:eastAsia="Times New Roman" w:cstheme="minorHAnsi"/>
          <w:kern w:val="0"/>
          <w:lang w:eastAsia="en-GB"/>
          <w14:ligatures w14:val="none"/>
        </w:rPr>
        <w:t>continues,</w:t>
      </w:r>
      <w:r w:rsidRPr="00377938">
        <w:rPr>
          <w:rFonts w:eastAsia="Times New Roman" w:cstheme="minorHAnsi"/>
          <w:kern w:val="0"/>
          <w:lang w:eastAsia="en-GB"/>
          <w14:ligatures w14:val="none"/>
        </w:rPr>
        <w:t xml:space="preserve"> and this lobbying is an ongoing task. </w:t>
      </w:r>
    </w:p>
    <w:p w14:paraId="389B881E" w14:textId="77777777" w:rsidR="00377938" w:rsidRPr="00377938" w:rsidRDefault="00377938" w:rsidP="00377938">
      <w:p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The annual progress report on the Reading Climate Change Strategy in November 2023 highlights that while progress was being made with Borough-wide emissions reduction (which have been cut by 54% since 2005, the 12th largest reduction out of almost 400 UK local authorities), the pace of the reduction needs to increase significantly to achieve 'net zero by 2030'. Some of the Borough-wide action needed to achieve net zero is beyond the Council's control, but the wider community understandably looks to the Council to lead by example. In this regard, the Council has been broadly on track to meet its own corporate Carbon Plan target of an 85% reduction in emissions by 2025 (en-route to net zero by 2030) - achieving a 72.7% cut since 2008/09 but the most recent report shows an increase of 1.2%. Further investment will, however, be needed to meet the net zero by 2030 target and without this the gap between target and actual will widen. Monitoring and reporting on an annual basis is in place. </w:t>
      </w:r>
    </w:p>
    <w:p w14:paraId="41C1C9CE" w14:textId="77777777" w:rsidR="00377938" w:rsidRPr="00377938" w:rsidRDefault="00377938" w:rsidP="00377938">
      <w:p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An internal audit of the Council's climate action programme was concluded in February 2022 giving 'reasonable assurance' - this made a number of recommendations to improve accountability for delivery of the Council's net zero commitments which are in the process of being implemented, including:</w:t>
      </w:r>
    </w:p>
    <w:p w14:paraId="4267B4AF" w14:textId="77777777" w:rsidR="00377938" w:rsidRPr="00377938" w:rsidRDefault="00377938" w:rsidP="00377938">
      <w:pPr>
        <w:numPr>
          <w:ilvl w:val="0"/>
          <w:numId w:val="9"/>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Clear identification of responsible teams/officers for actions in the Reading Climate Emergency Strategy where Reading Borough Council (RBC) is listed as a delivery partner, with these actions being better reflected in the Service Plans of relevant services - this work was completed in September 2022 and guidance was issued to Assistant Directors' on how to reflect climate action in Service Plans from 2023-24 - this has been updated and re-issued for the 2024-25 Service Plans.</w:t>
      </w:r>
    </w:p>
    <w:p w14:paraId="1F8B770A" w14:textId="77777777" w:rsidR="00377938" w:rsidRPr="00377938" w:rsidRDefault="00377938" w:rsidP="00377938">
      <w:pPr>
        <w:numPr>
          <w:ilvl w:val="0"/>
          <w:numId w:val="9"/>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Clearer articulation of timescales and accountability for various actions in the corporate Carbon Plan - this was completed in November 2022 and, again, guidance has been issued to relevant Assistant Directors on reflecting these actions in Service Plans from 2024-25</w:t>
      </w:r>
    </w:p>
    <w:p w14:paraId="44628FD4" w14:textId="77777777" w:rsidR="00377938" w:rsidRPr="00377938" w:rsidRDefault="00377938" w:rsidP="00377938">
      <w:pPr>
        <w:numPr>
          <w:ilvl w:val="0"/>
          <w:numId w:val="9"/>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Improved support and training for officers and services to embed climate action in their work - a climate module is included in staff induction, guidance on climate assessment in Committee Reports has been produced, and sessions on climate have been included in Team Talk and Senior Leadership Group meetings. A more comprehensive 'Carbon Literacy' training offer for members and managers is underway. See 'Specific Actions'</w:t>
      </w:r>
    </w:p>
    <w:p w14:paraId="14347FA6" w14:textId="77777777" w:rsidR="00377938" w:rsidRPr="00377938" w:rsidRDefault="00377938" w:rsidP="00377938">
      <w:p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Reading's Climate Emergency Declaration made clear that additional powers and resources would be needed from central government to enable delivery of 'net zero by 2030' - to date, these have not been forthcoming to the extent required and this remains probably the biggest risk to delivery of the Council's commitments.</w:t>
      </w:r>
    </w:p>
    <w:p w14:paraId="3D11CFA8" w14:textId="3FD72C3D" w:rsidR="00377938" w:rsidRPr="00377938" w:rsidRDefault="00377938" w:rsidP="441BEF88">
      <w:pPr>
        <w:spacing w:before="100" w:beforeAutospacing="1" w:after="100" w:afterAutospacing="1" w:line="240" w:lineRule="auto"/>
        <w:rPr>
          <w:rFonts w:eastAsia="Times New Roman"/>
          <w:kern w:val="0"/>
          <w:lang w:eastAsia="en-GB"/>
          <w14:ligatures w14:val="none"/>
        </w:rPr>
      </w:pPr>
      <w:r w:rsidRPr="441BEF88">
        <w:rPr>
          <w:rFonts w:eastAsia="Times New Roman"/>
          <w:kern w:val="0"/>
          <w:lang w:eastAsia="en-GB"/>
          <w14:ligatures w14:val="none"/>
        </w:rPr>
        <w:t>Further developments from the new government have made some resources available through retrofit for which RBC have just joined the Portsmouth led Consortium, offering some 2250 retrofits per annum across 31 Local Authorities in the South.  For Reading, this represents approximately 0.1% of the housing stock, which is a tiny fraction of the amount required.  The Local Electric Vehicle Infrastructure (LEVI) funding for public electric vehicle charging and the Boiler Upgrade Scheme which enables boilers to be replaced with heat pumps are important priorities for net zero.  Public Sector Decarbonisation funding has become more challenging to obtain and many Public Sector organisations still have very poorly performing easy to treat properties will be prioritised over Reading's more difficult to treat remaining properties. A recent attempt to prepare a bid for the town hall had a significant match funding requirement.          </w:t>
      </w:r>
    </w:p>
    <w:p w14:paraId="4886DF74" w14:textId="312A6D56" w:rsidR="441BEF88" w:rsidRDefault="441BEF88" w:rsidP="441BEF88">
      <w:pPr>
        <w:spacing w:beforeAutospacing="1" w:afterAutospacing="1" w:line="240" w:lineRule="auto"/>
        <w:rPr>
          <w:rFonts w:eastAsia="Times New Roman"/>
          <w:lang w:eastAsia="en-GB"/>
        </w:rPr>
      </w:pPr>
    </w:p>
    <w:p w14:paraId="00E5F515" w14:textId="0631F059" w:rsidR="441BEF88" w:rsidRDefault="441BEF88" w:rsidP="441BEF88">
      <w:pPr>
        <w:spacing w:beforeAutospacing="1" w:afterAutospacing="1" w:line="240" w:lineRule="auto"/>
        <w:rPr>
          <w:rFonts w:eastAsia="Times New Roman"/>
          <w:lang w:eastAsia="en-GB"/>
        </w:rPr>
      </w:pPr>
    </w:p>
    <w:p w14:paraId="432CAF7D" w14:textId="797326A2" w:rsidR="441BEF88" w:rsidRDefault="441BEF88" w:rsidP="441BEF88">
      <w:pPr>
        <w:spacing w:beforeAutospacing="1" w:afterAutospacing="1" w:line="240" w:lineRule="auto"/>
        <w:rPr>
          <w:rFonts w:eastAsia="Times New Roman"/>
          <w:lang w:eastAsia="en-GB"/>
        </w:rPr>
      </w:pPr>
    </w:p>
    <w:p w14:paraId="76B136EF" w14:textId="068170DB" w:rsidR="441BEF88" w:rsidRDefault="441BEF88" w:rsidP="441BEF88">
      <w:pPr>
        <w:spacing w:beforeAutospacing="1" w:afterAutospacing="1" w:line="240" w:lineRule="auto"/>
        <w:rPr>
          <w:rFonts w:eastAsia="Times New Roman"/>
          <w:lang w:eastAsia="en-GB"/>
        </w:rPr>
      </w:pPr>
    </w:p>
    <w:p w14:paraId="20A936F4" w14:textId="37B60045" w:rsidR="441BEF88" w:rsidRDefault="441BEF88" w:rsidP="441BEF88">
      <w:pPr>
        <w:spacing w:beforeAutospacing="1" w:afterAutospacing="1" w:line="240" w:lineRule="auto"/>
        <w:rPr>
          <w:rFonts w:eastAsia="Times New Roman"/>
          <w:lang w:eastAsia="en-GB"/>
        </w:rPr>
      </w:pPr>
    </w:p>
    <w:p w14:paraId="622A18B4" w14:textId="1EC441F1" w:rsidR="441BEF88" w:rsidRDefault="441BEF88" w:rsidP="441BEF88">
      <w:pPr>
        <w:spacing w:beforeAutospacing="1" w:afterAutospacing="1" w:line="240" w:lineRule="auto"/>
        <w:rPr>
          <w:rFonts w:eastAsia="Times New Roman"/>
          <w:lang w:eastAsia="en-GB"/>
        </w:rPr>
      </w:pPr>
    </w:p>
    <w:p w14:paraId="26D1EA2F" w14:textId="40866D7D" w:rsidR="00377938" w:rsidRDefault="00377938" w:rsidP="00D03399">
      <w:pPr>
        <w:rPr>
          <w:rFonts w:cstheme="minorHAnsi"/>
        </w:rPr>
      </w:pPr>
      <w:r w:rsidRPr="00377938">
        <w:rPr>
          <w:rFonts w:cstheme="minorHAnsi"/>
          <w:noProof/>
        </w:rPr>
        <w:drawing>
          <wp:inline distT="0" distB="0" distL="0" distR="0" wp14:anchorId="00233CCA" wp14:editId="10FAE094">
            <wp:extent cx="9954362" cy="5143500"/>
            <wp:effectExtent l="0" t="0" r="8890" b="0"/>
            <wp:docPr id="1490561387"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r:id="rId10"/>
                    </pic:cNvPr>
                    <pic:cNvPicPr>
                      <a:picLocks noChangeAspect="1"/>
                    </pic:cNvPicPr>
                  </pic:nvPicPr>
                  <pic:blipFill rotWithShape="1">
                    <a:blip r:embed="rId20"/>
                    <a:srcRect b="34550"/>
                    <a:stretch/>
                  </pic:blipFill>
                  <pic:spPr bwMode="auto">
                    <a:xfrm>
                      <a:off x="0" y="0"/>
                      <a:ext cx="9963413" cy="5148177"/>
                    </a:xfrm>
                    <a:prstGeom prst="rect">
                      <a:avLst/>
                    </a:prstGeom>
                    <a:noFill/>
                    <a:ln>
                      <a:noFill/>
                    </a:ln>
                    <a:extLst>
                      <a:ext uri="{53640926-AAD7-44D8-BBD7-CCE9431645EC}">
                        <a14:shadowObscured xmlns:a14="http://schemas.microsoft.com/office/drawing/2010/main"/>
                      </a:ext>
                    </a:extLst>
                  </pic:spPr>
                </pic:pic>
              </a:graphicData>
            </a:graphic>
          </wp:inline>
        </w:drawing>
      </w:r>
    </w:p>
    <w:p w14:paraId="24C5BDA0" w14:textId="77777777" w:rsidR="00377938" w:rsidRDefault="00377938" w:rsidP="00D03399">
      <w:pPr>
        <w:rPr>
          <w:rFonts w:cstheme="minorHAnsi"/>
        </w:rPr>
      </w:pPr>
    </w:p>
    <w:p w14:paraId="70E97A7C" w14:textId="77777777" w:rsidR="00232CCC" w:rsidRDefault="00232CCC" w:rsidP="00D03399">
      <w:pPr>
        <w:rPr>
          <w:rFonts w:cstheme="minorHAnsi"/>
        </w:rPr>
      </w:pPr>
    </w:p>
    <w:p w14:paraId="304468B1" w14:textId="77777777" w:rsidR="00232CCC" w:rsidRDefault="00232CCC" w:rsidP="441BEF88"/>
    <w:p w14:paraId="64FD09AE" w14:textId="34987275" w:rsidR="441BEF88" w:rsidRDefault="441BEF88" w:rsidP="441BEF88"/>
    <w:p w14:paraId="37ADC705" w14:textId="77777777" w:rsidR="00377938" w:rsidRPr="00C30CDB" w:rsidRDefault="00377938" w:rsidP="00377938">
      <w:pPr>
        <w:shd w:val="clear" w:color="auto" w:fill="D9D9D9" w:themeFill="background1" w:themeFillShade="D9"/>
        <w:rPr>
          <w:b/>
          <w:bCs/>
          <w:sz w:val="36"/>
          <w:szCs w:val="36"/>
        </w:rPr>
      </w:pPr>
      <w:r w:rsidRPr="00C30CDB">
        <w:rPr>
          <w:b/>
          <w:bCs/>
          <w:sz w:val="36"/>
          <w:szCs w:val="36"/>
          <w:highlight w:val="lightGray"/>
        </w:rPr>
        <w:t>Background Information</w:t>
      </w:r>
      <w:r>
        <w:rPr>
          <w:b/>
          <w:bCs/>
          <w:sz w:val="36"/>
          <w:szCs w:val="36"/>
        </w:rPr>
        <w:t xml:space="preserve">                                                                                                                                               </w:t>
      </w:r>
    </w:p>
    <w:p w14:paraId="6D789135" w14:textId="77777777" w:rsidR="00377938" w:rsidRPr="00377938" w:rsidRDefault="00377938" w:rsidP="00377938">
      <w:pPr>
        <w:pStyle w:val="NormalWeb"/>
        <w:rPr>
          <w:rFonts w:asciiTheme="minorHAnsi" w:hAnsiTheme="minorHAnsi" w:cstheme="minorHAnsi"/>
          <w:sz w:val="22"/>
          <w:szCs w:val="22"/>
        </w:rPr>
      </w:pPr>
      <w:r>
        <w:rPr>
          <w:sz w:val="21"/>
          <w:szCs w:val="21"/>
        </w:rPr>
        <w:t>​​</w:t>
      </w:r>
      <w:r w:rsidRPr="00377938">
        <w:rPr>
          <w:rFonts w:asciiTheme="minorHAnsi" w:hAnsiTheme="minorHAnsi" w:cstheme="minorHAnsi"/>
          <w:sz w:val="22"/>
          <w:szCs w:val="22"/>
        </w:rPr>
        <w:t>Key climate impacts for which the Council needs to prepare are:</w:t>
      </w:r>
    </w:p>
    <w:p w14:paraId="45679457" w14:textId="77777777" w:rsidR="00377938" w:rsidRPr="00377938" w:rsidRDefault="00377938" w:rsidP="00377938">
      <w:pPr>
        <w:pStyle w:val="NormalWeb"/>
        <w:rPr>
          <w:rFonts w:asciiTheme="minorHAnsi" w:hAnsiTheme="minorHAnsi" w:cstheme="minorHAnsi"/>
          <w:sz w:val="22"/>
          <w:szCs w:val="22"/>
        </w:rPr>
      </w:pPr>
      <w:r w:rsidRPr="00377938">
        <w:rPr>
          <w:rFonts w:asciiTheme="minorHAnsi" w:hAnsiTheme="minorHAnsi" w:cstheme="minorHAnsi"/>
          <w:sz w:val="22"/>
          <w:szCs w:val="22"/>
        </w:rPr>
        <w:t>Flood Risk: The Council is responsible for surface water flooding and produced a Local Flood Risk Management Strategy in 2015 (Review commenced October 2024 due to be finalised by end of January 2025).</w:t>
      </w:r>
    </w:p>
    <w:p w14:paraId="31B2B1A3" w14:textId="77777777" w:rsidR="00377938" w:rsidRPr="00377938" w:rsidRDefault="00377938" w:rsidP="00377938">
      <w:pPr>
        <w:pStyle w:val="NormalWeb"/>
        <w:rPr>
          <w:rFonts w:asciiTheme="minorHAnsi" w:hAnsiTheme="minorHAnsi" w:cstheme="minorHAnsi"/>
          <w:sz w:val="22"/>
          <w:szCs w:val="22"/>
        </w:rPr>
      </w:pPr>
      <w:r w:rsidRPr="00377938">
        <w:rPr>
          <w:rFonts w:asciiTheme="minorHAnsi" w:hAnsiTheme="minorHAnsi" w:cstheme="minorHAnsi"/>
          <w:sz w:val="22"/>
          <w:szCs w:val="22"/>
        </w:rPr>
        <w:t>Heatwave risk: Various local agencies, including the Council and National Health Service (NHS), participate in the Berkshire Heatwave Plan and England Heatwave Plan.</w:t>
      </w:r>
    </w:p>
    <w:p w14:paraId="2F558080" w14:textId="77777777" w:rsidR="00377938" w:rsidRPr="00377938" w:rsidRDefault="00377938" w:rsidP="00377938">
      <w:pPr>
        <w:pStyle w:val="NormalWeb"/>
        <w:rPr>
          <w:rFonts w:asciiTheme="minorHAnsi" w:hAnsiTheme="minorHAnsi" w:cstheme="minorHAnsi"/>
          <w:sz w:val="22"/>
          <w:szCs w:val="22"/>
        </w:rPr>
      </w:pPr>
      <w:r w:rsidRPr="00377938">
        <w:rPr>
          <w:rFonts w:asciiTheme="minorHAnsi" w:hAnsiTheme="minorHAnsi" w:cstheme="minorHAnsi"/>
          <w:sz w:val="22"/>
          <w:szCs w:val="22"/>
        </w:rPr>
        <w:t>Extreme weather events: The Council has a variety of roles as infrastructure owner, service provider, community leader and first responder which may involve it taking some level of responsibility prior to/during/after extreme weather events. </w:t>
      </w:r>
    </w:p>
    <w:p w14:paraId="7E2F7082" w14:textId="145B865B" w:rsidR="00377938" w:rsidRDefault="00377938" w:rsidP="441BEF88">
      <w:pPr>
        <w:pStyle w:val="NormalWeb"/>
        <w:rPr>
          <w:rFonts w:asciiTheme="minorHAnsi" w:hAnsiTheme="minorHAnsi" w:cstheme="minorBidi"/>
          <w:sz w:val="22"/>
          <w:szCs w:val="22"/>
        </w:rPr>
      </w:pPr>
      <w:r w:rsidRPr="441BEF88">
        <w:rPr>
          <w:rFonts w:asciiTheme="minorHAnsi" w:hAnsiTheme="minorHAnsi" w:cstheme="minorBidi"/>
          <w:sz w:val="22"/>
          <w:szCs w:val="22"/>
        </w:rPr>
        <w:t xml:space="preserve">The Council has (as of Q3 2024) implemented adaptation framework and this work highlighted the need to integrate adaptation planning into service planning. There </w:t>
      </w:r>
      <w:r w:rsidR="00456689" w:rsidRPr="441BEF88">
        <w:rPr>
          <w:rFonts w:asciiTheme="minorHAnsi" w:hAnsiTheme="minorHAnsi" w:cstheme="minorBidi"/>
          <w:sz w:val="22"/>
          <w:szCs w:val="22"/>
        </w:rPr>
        <w:t>are not</w:t>
      </w:r>
      <w:r w:rsidRPr="441BEF88">
        <w:rPr>
          <w:rFonts w:asciiTheme="minorHAnsi" w:hAnsiTheme="minorHAnsi" w:cstheme="minorBidi"/>
          <w:sz w:val="22"/>
          <w:szCs w:val="22"/>
        </w:rPr>
        <w:t xml:space="preserve"> currently the resources to drive this work through so the risk won't effectively be mitigated.</w:t>
      </w:r>
    </w:p>
    <w:p w14:paraId="42FDDF03" w14:textId="7CE015FF" w:rsidR="441BEF88" w:rsidRDefault="441BEF88" w:rsidP="441BEF88">
      <w:pPr>
        <w:pStyle w:val="NormalWeb"/>
        <w:rPr>
          <w:rFonts w:asciiTheme="minorHAnsi" w:hAnsiTheme="minorHAnsi" w:cstheme="minorBidi"/>
          <w:sz w:val="22"/>
          <w:szCs w:val="22"/>
        </w:rPr>
      </w:pPr>
    </w:p>
    <w:p w14:paraId="166B9176" w14:textId="1AC3793A" w:rsidR="441BEF88" w:rsidRDefault="441BEF88" w:rsidP="441BEF88">
      <w:pPr>
        <w:pStyle w:val="NormalWeb"/>
        <w:rPr>
          <w:rFonts w:asciiTheme="minorHAnsi" w:hAnsiTheme="minorHAnsi" w:cstheme="minorBidi"/>
          <w:sz w:val="22"/>
          <w:szCs w:val="22"/>
        </w:rPr>
      </w:pPr>
    </w:p>
    <w:p w14:paraId="53FD6CFA" w14:textId="77777777" w:rsidR="00377938" w:rsidRPr="00095C2C" w:rsidRDefault="00377938" w:rsidP="00377938">
      <w:pPr>
        <w:shd w:val="clear" w:color="auto" w:fill="D9D9D9" w:themeFill="background1" w:themeFillShade="D9"/>
        <w:rPr>
          <w:b/>
          <w:bCs/>
          <w:sz w:val="36"/>
          <w:szCs w:val="36"/>
        </w:rPr>
      </w:pPr>
      <w:r w:rsidRPr="00095C2C">
        <w:rPr>
          <w:b/>
          <w:bCs/>
          <w:sz w:val="36"/>
          <w:szCs w:val="36"/>
          <w:highlight w:val="lightGray"/>
        </w:rPr>
        <w:t>Existing Controls in Place</w:t>
      </w:r>
      <w:r w:rsidRPr="00095C2C">
        <w:rPr>
          <w:b/>
          <w:bCs/>
          <w:sz w:val="36"/>
          <w:szCs w:val="36"/>
        </w:rPr>
        <w:t xml:space="preserve">                                                   </w:t>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p>
    <w:p w14:paraId="720C82F9" w14:textId="38B6BB9D" w:rsidR="00377938" w:rsidRPr="00377938" w:rsidRDefault="00377938" w:rsidP="00377938">
      <w:pPr>
        <w:numPr>
          <w:ilvl w:val="0"/>
          <w:numId w:val="10"/>
        </w:numPr>
        <w:spacing w:before="100" w:beforeAutospacing="1" w:after="100" w:afterAutospacing="1" w:line="240" w:lineRule="auto"/>
        <w:rPr>
          <w:rFonts w:eastAsia="Times New Roman" w:cstheme="minorHAnsi"/>
          <w:kern w:val="0"/>
          <w:lang w:eastAsia="en-GB"/>
          <w14:ligatures w14:val="none"/>
        </w:rPr>
      </w:pPr>
      <w:r w:rsidRPr="00377938">
        <w:rPr>
          <w:rFonts w:ascii="Times New Roman" w:eastAsia="Times New Roman" w:hAnsi="Times New Roman" w:cs="Times New Roman"/>
          <w:kern w:val="0"/>
          <w:sz w:val="21"/>
          <w:szCs w:val="21"/>
          <w:lang w:eastAsia="en-GB"/>
          <w14:ligatures w14:val="none"/>
        </w:rPr>
        <w:t>​​</w:t>
      </w:r>
      <w:r w:rsidRPr="00377938">
        <w:rPr>
          <w:rFonts w:eastAsia="Times New Roman" w:cstheme="minorHAnsi"/>
          <w:kern w:val="0"/>
          <w:lang w:eastAsia="en-GB"/>
          <w14:ligatures w14:val="none"/>
        </w:rPr>
        <w:t xml:space="preserve">Flood Risk: The Council is responsible for surface water flooding and produced a Local Flood Risk Management Strategy in 2015. Action has been taken in all but one of 6 ‘hotspots’ identified and plans for works at the remaining site (Stone Street) have been approved. Flash flooding from extreme rainfall events is likely to be an increasing but unpredictable risk. The Environment Agency is responsible for fluvial </w:t>
      </w:r>
      <w:r w:rsidR="00456689" w:rsidRPr="00377938">
        <w:rPr>
          <w:rFonts w:eastAsia="Times New Roman" w:cstheme="minorHAnsi"/>
          <w:kern w:val="0"/>
          <w:lang w:eastAsia="en-GB"/>
          <w14:ligatures w14:val="none"/>
        </w:rPr>
        <w:t>flooding,</w:t>
      </w:r>
      <w:r w:rsidRPr="00377938">
        <w:rPr>
          <w:rFonts w:eastAsia="Times New Roman" w:cstheme="minorHAnsi"/>
          <w:kern w:val="0"/>
          <w:lang w:eastAsia="en-GB"/>
          <w14:ligatures w14:val="none"/>
        </w:rPr>
        <w:t xml:space="preserve"> and we are working with the Agency to address our main fluvial flood risks from the Thames, though the Agency's decision not to proceed with the Reading &amp; Caversham Flood Alleviation Scheme raises questions about how to address the inherent flood risk which remains. The floods of winter 2023/24, which tested the Council's emergency preparedness, highlighted the sort of events which are likely to become more frequent and more extreme as a result of climate change and a 'lessons learnt' exercise has been conducted. Statutory responsibility: Lead Local Flood Authority responsibility sits with Environment and Commercial Services (Sam Shean). Procedures in place: Emergency Planning Officer will open rest centres if major flooding occurs due to extreme rainfall under direction taken from Thames Valley Police Command. A sandbag policy is in place. </w:t>
      </w:r>
    </w:p>
    <w:p w14:paraId="6509759A" w14:textId="77777777" w:rsidR="00377938" w:rsidRPr="00377938" w:rsidRDefault="00377938" w:rsidP="00377938">
      <w:pPr>
        <w:numPr>
          <w:ilvl w:val="0"/>
          <w:numId w:val="10"/>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Heatwave risk: Various local agencies, including the Council and National Health Service (NHS), participate in the Berkshire Heatwave Plan and England Heatwave Plan. A 'Heat Health Planning Advice' alert was introduced in 2023 and the Council has played its part in responding to these alerts. Heatwave plans were tested in the 2022 heatwaves during which there were a significant number of excess deaths. As the severity and frequency of hot weather events increases, however, more action will be needed to protect vulnerable people and infrastructure. </w:t>
      </w:r>
    </w:p>
    <w:p w14:paraId="36F18B8F" w14:textId="77777777" w:rsidR="00377938" w:rsidRPr="00377938" w:rsidRDefault="00377938" w:rsidP="00377938">
      <w:pPr>
        <w:numPr>
          <w:ilvl w:val="0"/>
          <w:numId w:val="10"/>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Adverse Weather and Health Plan: This new plan was launched by UK Health security Agency (UKHSA) in 2023 and creates new responsibilities for Local Authorities and others in responding to adverse weather events which may impact on public health.</w:t>
      </w:r>
      <w:r w:rsidRPr="00377938">
        <w:rPr>
          <w:rFonts w:eastAsia="Times New Roman" w:cstheme="minorHAnsi"/>
          <w:color w:val="FFFFFF"/>
          <w:kern w:val="0"/>
          <w:lang w:eastAsia="en-GB"/>
          <w14:ligatures w14:val="none"/>
        </w:rPr>
        <w:t> </w:t>
      </w:r>
      <w:r w:rsidRPr="00377938">
        <w:rPr>
          <w:rFonts w:eastAsia="Times New Roman" w:cstheme="minorHAnsi"/>
          <w:kern w:val="0"/>
          <w:lang w:eastAsia="en-GB"/>
          <w14:ligatures w14:val="none"/>
        </w:rPr>
        <w:t>Reading Public Health and Emergency Planning are working on this activity. </w:t>
      </w:r>
    </w:p>
    <w:p w14:paraId="6B83B507" w14:textId="4433E990" w:rsidR="00377938" w:rsidRPr="00377938" w:rsidRDefault="00377938" w:rsidP="00377938">
      <w:pPr>
        <w:numPr>
          <w:ilvl w:val="0"/>
          <w:numId w:val="10"/>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 xml:space="preserve">Extreme weather events: Service business continuity plans are in place to help prepare for such </w:t>
      </w:r>
      <w:r w:rsidR="00456689" w:rsidRPr="00377938">
        <w:rPr>
          <w:rFonts w:eastAsia="Times New Roman" w:cstheme="minorHAnsi"/>
          <w:kern w:val="0"/>
          <w:lang w:eastAsia="en-GB"/>
          <w14:ligatures w14:val="none"/>
        </w:rPr>
        <w:t>events,</w:t>
      </w:r>
      <w:r w:rsidRPr="00377938">
        <w:rPr>
          <w:rFonts w:eastAsia="Times New Roman" w:cstheme="minorHAnsi"/>
          <w:kern w:val="0"/>
          <w:lang w:eastAsia="en-GB"/>
          <w14:ligatures w14:val="none"/>
        </w:rPr>
        <w:t xml:space="preserve"> but it will be important to ensure that these reflect the changing risk profile associated with climate change and extreme weather. </w:t>
      </w:r>
    </w:p>
    <w:p w14:paraId="36C4C3B5" w14:textId="77777777" w:rsidR="00377938" w:rsidRPr="00377938" w:rsidRDefault="00377938" w:rsidP="00377938">
      <w:pPr>
        <w:numPr>
          <w:ilvl w:val="0"/>
          <w:numId w:val="10"/>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Climate impact assessment in decision-making: A protocol for climate impact assessment in Committee reports is now in place and being used by report authors - this includes tests to ensure that decisions are taking account of key climate impacts.</w:t>
      </w:r>
    </w:p>
    <w:p w14:paraId="3594BB77" w14:textId="77777777" w:rsidR="00377938" w:rsidRPr="00377938" w:rsidRDefault="00377938" w:rsidP="00377938">
      <w:pPr>
        <w:numPr>
          <w:ilvl w:val="0"/>
          <w:numId w:val="10"/>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Planning policy and new development: The Reading Local Plan includes policies on climate change adaptation (CC3) and flood risk (EN18) designed to ensure that new development is resilient to climate impacts. The Local Plan monitoring process should enable assessment of how well these policies are being applied, and the Local Plan review provides an opportunity to revisit policies which may support resilience to climate impacts. See 'Specific Actions'.</w:t>
      </w:r>
    </w:p>
    <w:p w14:paraId="25E88D5D" w14:textId="77777777" w:rsidR="00377938" w:rsidRPr="00377938" w:rsidRDefault="00377938" w:rsidP="00377938">
      <w:pPr>
        <w:numPr>
          <w:ilvl w:val="0"/>
          <w:numId w:val="10"/>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3rd National Adaptation Plan (NAP 3): Was published in July 2023 and provides an updated view of the key climate related risks and vulnerabilities facing the UK at national level (https://www.gov.uk/government/publications/third-national-adaptation-programme-nap3#:~:text=The%20NAP3%20sets%20out%20the,under%20the%20Adaptation%20Reporting%20Power). It also emphasises the need for Local government to ensure that local services are resilient to local climate impacts. We are expecting further clarification on what is expected by Local Government in terms of Resilience Planning. </w:t>
      </w:r>
    </w:p>
    <w:p w14:paraId="6583E70C" w14:textId="16940F09" w:rsidR="00377938" w:rsidRPr="00377938" w:rsidRDefault="00377938" w:rsidP="00377938">
      <w:pPr>
        <w:numPr>
          <w:ilvl w:val="0"/>
          <w:numId w:val="10"/>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A programme of accredited Carbon Literacy training is being rolled out to priority cohorts of senior officers and members to help embed awareness of climate risk and response across the organisation</w:t>
      </w:r>
      <w:r w:rsidR="00456689">
        <w:rPr>
          <w:rFonts w:eastAsia="Times New Roman" w:cstheme="minorHAnsi"/>
          <w:kern w:val="0"/>
          <w:lang w:eastAsia="en-GB"/>
          <w14:ligatures w14:val="none"/>
        </w:rPr>
        <w:t>.</w:t>
      </w:r>
    </w:p>
    <w:p w14:paraId="1043B564" w14:textId="77777777" w:rsidR="00377938" w:rsidRPr="00377938" w:rsidRDefault="00377938" w:rsidP="00377938">
      <w:pPr>
        <w:numPr>
          <w:ilvl w:val="0"/>
          <w:numId w:val="10"/>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A Climate Change Adaptation Framework has been developed to support services in adapting to climate change and is currently on track to be taken through the Committee process in November 2024 via SEPT Committee initially.</w:t>
      </w:r>
    </w:p>
    <w:p w14:paraId="109284BD" w14:textId="1820A1D6" w:rsidR="00377938" w:rsidRPr="00377938" w:rsidRDefault="00377938" w:rsidP="00377938">
      <w:pPr>
        <w:numPr>
          <w:ilvl w:val="0"/>
          <w:numId w:val="10"/>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 xml:space="preserve">A number of strategies including the public realm and town centre strategies incorporate adaptation measures. For </w:t>
      </w:r>
      <w:r w:rsidR="00456689" w:rsidRPr="00377938">
        <w:rPr>
          <w:rFonts w:eastAsia="Times New Roman" w:cstheme="minorHAnsi"/>
          <w:kern w:val="0"/>
          <w:lang w:eastAsia="en-GB"/>
          <w14:ligatures w14:val="none"/>
        </w:rPr>
        <w:t>example,</w:t>
      </w:r>
      <w:r w:rsidRPr="00377938">
        <w:rPr>
          <w:rFonts w:eastAsia="Times New Roman" w:cstheme="minorHAnsi"/>
          <w:kern w:val="0"/>
          <w:lang w:eastAsia="en-GB"/>
          <w14:ligatures w14:val="none"/>
        </w:rPr>
        <w:t xml:space="preserve"> recognising the need to enable mobility of water resources in the urban environment for through sustainable urban drainage and through the provision of planting to encourage shade and reduction of flood risk factors. Engagement has taken place with utility companies, namely Scottish and Southern Electricity Networks (SSEN) and Thames Water regarding the incorporation of adaptation planning measures into their functions.</w:t>
      </w:r>
    </w:p>
    <w:p w14:paraId="5FFAFE1B" w14:textId="56BE5D3E" w:rsidR="00377938" w:rsidRPr="00377938" w:rsidRDefault="00377938" w:rsidP="00377938">
      <w:pPr>
        <w:numPr>
          <w:ilvl w:val="0"/>
          <w:numId w:val="10"/>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 xml:space="preserve">The Council adopted a Climate Adaptation Framework at SEPT committee on the </w:t>
      </w:r>
      <w:r w:rsidR="00456689" w:rsidRPr="00377938">
        <w:rPr>
          <w:rFonts w:eastAsia="Times New Roman" w:cstheme="minorHAnsi"/>
          <w:kern w:val="0"/>
          <w:lang w:eastAsia="en-GB"/>
          <w14:ligatures w14:val="none"/>
        </w:rPr>
        <w:t>20th of</w:t>
      </w:r>
      <w:r w:rsidRPr="00377938">
        <w:rPr>
          <w:rFonts w:eastAsia="Times New Roman" w:cstheme="minorHAnsi"/>
          <w:kern w:val="0"/>
          <w:lang w:eastAsia="en-GB"/>
          <w14:ligatures w14:val="none"/>
        </w:rPr>
        <w:t xml:space="preserve"> November.  This now needs to be embedded in the Council's services, focussing first on the highest risks identified to establish targeted actions which services can embed into their service plans. </w:t>
      </w:r>
    </w:p>
    <w:p w14:paraId="3AF33B88" w14:textId="6D4E6C32" w:rsidR="00377938" w:rsidRPr="00377938" w:rsidRDefault="00D3011C" w:rsidP="00377938">
      <w:pPr>
        <w:numPr>
          <w:ilvl w:val="0"/>
          <w:numId w:val="10"/>
        </w:numPr>
        <w:spacing w:before="100" w:beforeAutospacing="1" w:after="100" w:afterAutospacing="1" w:line="240" w:lineRule="auto"/>
        <w:rPr>
          <w:rFonts w:eastAsia="Times New Roman" w:cstheme="minorHAnsi"/>
          <w:kern w:val="0"/>
          <w:lang w:eastAsia="en-GB"/>
          <w14:ligatures w14:val="none"/>
        </w:rPr>
      </w:pPr>
      <w:r>
        <w:rPr>
          <w:rFonts w:eastAsia="Times New Roman" w:cstheme="minorHAnsi"/>
          <w:kern w:val="0"/>
          <w:lang w:eastAsia="en-GB"/>
          <w14:ligatures w14:val="none"/>
        </w:rPr>
        <w:t>Reviewed</w:t>
      </w:r>
      <w:r w:rsidR="00377938" w:rsidRPr="00377938">
        <w:rPr>
          <w:rFonts w:eastAsia="Times New Roman" w:cstheme="minorHAnsi"/>
          <w:kern w:val="0"/>
          <w:lang w:eastAsia="en-GB"/>
          <w14:ligatures w14:val="none"/>
        </w:rPr>
        <w:t xml:space="preserve"> the Local Plan updates </w:t>
      </w:r>
      <w:r>
        <w:rPr>
          <w:rFonts w:eastAsia="Times New Roman" w:cstheme="minorHAnsi"/>
          <w:kern w:val="0"/>
          <w:lang w:eastAsia="en-GB"/>
          <w14:ligatures w14:val="none"/>
        </w:rPr>
        <w:t xml:space="preserve">and </w:t>
      </w:r>
      <w:r w:rsidR="00377938" w:rsidRPr="00377938">
        <w:rPr>
          <w:rFonts w:eastAsia="Times New Roman" w:cstheme="minorHAnsi"/>
          <w:kern w:val="0"/>
          <w:lang w:eastAsia="en-GB"/>
          <w14:ligatures w14:val="none"/>
        </w:rPr>
        <w:t>adaptation policies. November 2024 </w:t>
      </w:r>
    </w:p>
    <w:p w14:paraId="203FB590" w14:textId="78B24BC9" w:rsidR="00377938" w:rsidRPr="00377938" w:rsidRDefault="00456689" w:rsidP="00377938">
      <w:pPr>
        <w:numPr>
          <w:ilvl w:val="0"/>
          <w:numId w:val="10"/>
        </w:numPr>
        <w:spacing w:before="100" w:beforeAutospacing="1" w:after="100" w:afterAutospacing="1" w:line="240" w:lineRule="auto"/>
        <w:rPr>
          <w:rFonts w:eastAsia="Times New Roman" w:cstheme="minorHAnsi"/>
          <w:kern w:val="0"/>
          <w:lang w:eastAsia="en-GB"/>
          <w14:ligatures w14:val="none"/>
        </w:rPr>
      </w:pPr>
      <w:r>
        <w:rPr>
          <w:rFonts w:eastAsia="Times New Roman" w:cstheme="minorHAnsi"/>
          <w:kern w:val="0"/>
          <w:lang w:eastAsia="en-GB"/>
          <w14:ligatures w14:val="none"/>
        </w:rPr>
        <w:t>Generated</w:t>
      </w:r>
      <w:r w:rsidR="00377938" w:rsidRPr="00377938">
        <w:rPr>
          <w:rFonts w:eastAsia="Times New Roman" w:cstheme="minorHAnsi"/>
          <w:kern w:val="0"/>
          <w:lang w:eastAsia="en-GB"/>
          <w14:ligatures w14:val="none"/>
        </w:rPr>
        <w:t xml:space="preserve"> corporate climate change adaptation framework for the Council. November 2024</w:t>
      </w:r>
    </w:p>
    <w:p w14:paraId="6E41238B" w14:textId="77777777" w:rsidR="00377938" w:rsidRDefault="00377938" w:rsidP="00377938">
      <w:pPr>
        <w:pStyle w:val="NormalWeb"/>
        <w:rPr>
          <w:rFonts w:asciiTheme="minorHAnsi" w:hAnsiTheme="minorHAnsi" w:cstheme="minorHAnsi"/>
          <w:sz w:val="22"/>
          <w:szCs w:val="22"/>
        </w:rPr>
      </w:pPr>
    </w:p>
    <w:p w14:paraId="2D778075" w14:textId="3747B875" w:rsidR="00377938" w:rsidRDefault="00377938" w:rsidP="00377938">
      <w:pPr>
        <w:pStyle w:val="NormalWeb"/>
        <w:rPr>
          <w:rFonts w:asciiTheme="minorHAnsi" w:hAnsiTheme="minorHAnsi" w:cstheme="minorHAnsi"/>
          <w:sz w:val="22"/>
          <w:szCs w:val="22"/>
        </w:rPr>
      </w:pPr>
      <w:r w:rsidRPr="00377938">
        <w:rPr>
          <w:rFonts w:asciiTheme="minorHAnsi" w:hAnsiTheme="minorHAnsi" w:cstheme="minorHAnsi"/>
          <w:noProof/>
          <w:sz w:val="22"/>
          <w:szCs w:val="22"/>
        </w:rPr>
        <w:drawing>
          <wp:inline distT="0" distB="0" distL="0" distR="0" wp14:anchorId="557C2B0E" wp14:editId="58179492">
            <wp:extent cx="10001383" cy="5816600"/>
            <wp:effectExtent l="0" t="0" r="0" b="0"/>
            <wp:docPr id="1290792195"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r:id="rId10"/>
                    </pic:cNvPr>
                    <pic:cNvPicPr>
                      <a:picLocks noChangeAspect="1"/>
                    </pic:cNvPicPr>
                  </pic:nvPicPr>
                  <pic:blipFill rotWithShape="1">
                    <a:blip r:embed="rId21"/>
                    <a:srcRect b="26333"/>
                    <a:stretch/>
                  </pic:blipFill>
                  <pic:spPr bwMode="auto">
                    <a:xfrm>
                      <a:off x="0" y="0"/>
                      <a:ext cx="10011071" cy="5822234"/>
                    </a:xfrm>
                    <a:prstGeom prst="rect">
                      <a:avLst/>
                    </a:prstGeom>
                    <a:noFill/>
                    <a:ln>
                      <a:noFill/>
                    </a:ln>
                    <a:extLst>
                      <a:ext uri="{53640926-AAD7-44D8-BBD7-CCE9431645EC}">
                        <a14:shadowObscured xmlns:a14="http://schemas.microsoft.com/office/drawing/2010/main"/>
                      </a:ext>
                    </a:extLst>
                  </pic:spPr>
                </pic:pic>
              </a:graphicData>
            </a:graphic>
          </wp:inline>
        </w:drawing>
      </w:r>
    </w:p>
    <w:p w14:paraId="208DA89D" w14:textId="77777777" w:rsidR="00377938" w:rsidRDefault="00377938" w:rsidP="00377938">
      <w:pPr>
        <w:pStyle w:val="NormalWeb"/>
        <w:rPr>
          <w:rFonts w:asciiTheme="minorHAnsi" w:hAnsiTheme="minorHAnsi" w:cstheme="minorHAnsi"/>
          <w:sz w:val="22"/>
          <w:szCs w:val="22"/>
        </w:rPr>
      </w:pPr>
    </w:p>
    <w:p w14:paraId="3F581198" w14:textId="77777777" w:rsidR="00232CCC" w:rsidRDefault="00232CCC" w:rsidP="00377938">
      <w:pPr>
        <w:pStyle w:val="NormalWeb"/>
        <w:rPr>
          <w:rFonts w:asciiTheme="minorHAnsi" w:hAnsiTheme="minorHAnsi" w:cstheme="minorHAnsi"/>
          <w:sz w:val="22"/>
          <w:szCs w:val="22"/>
        </w:rPr>
      </w:pPr>
    </w:p>
    <w:p w14:paraId="3F2F7F3D" w14:textId="77777777" w:rsidR="00377938" w:rsidRPr="00C30CDB" w:rsidRDefault="00377938" w:rsidP="00377938">
      <w:pPr>
        <w:shd w:val="clear" w:color="auto" w:fill="D9D9D9" w:themeFill="background1" w:themeFillShade="D9"/>
        <w:rPr>
          <w:b/>
          <w:bCs/>
          <w:sz w:val="36"/>
          <w:szCs w:val="36"/>
        </w:rPr>
      </w:pPr>
      <w:r w:rsidRPr="00C30CDB">
        <w:rPr>
          <w:b/>
          <w:bCs/>
          <w:sz w:val="36"/>
          <w:szCs w:val="36"/>
          <w:highlight w:val="lightGray"/>
        </w:rPr>
        <w:t>Background Information</w:t>
      </w:r>
      <w:r>
        <w:rPr>
          <w:b/>
          <w:bCs/>
          <w:sz w:val="36"/>
          <w:szCs w:val="36"/>
        </w:rPr>
        <w:t xml:space="preserve">                                                                                                                                               </w:t>
      </w:r>
    </w:p>
    <w:p w14:paraId="54702A63" w14:textId="77777777" w:rsidR="00377938" w:rsidRPr="00377938" w:rsidRDefault="00377938" w:rsidP="00377938">
      <w:pPr>
        <w:pStyle w:val="NormalWeb"/>
        <w:rPr>
          <w:rFonts w:asciiTheme="minorHAnsi" w:hAnsiTheme="minorHAnsi" w:cstheme="minorHAnsi"/>
          <w:sz w:val="22"/>
          <w:szCs w:val="22"/>
        </w:rPr>
      </w:pPr>
      <w:r w:rsidRPr="00377938">
        <w:rPr>
          <w:rFonts w:asciiTheme="minorHAnsi" w:hAnsiTheme="minorHAnsi" w:cstheme="minorHAnsi"/>
          <w:sz w:val="22"/>
          <w:szCs w:val="22"/>
        </w:rPr>
        <w:t>The continuing evolution of the threat environment - not least owing to the war in Ukraine and Middle East - means that the likelihood will remain high, notwithstanding the significant set of actions in place.  As evidence of this, in May 2023, we intercepted 2.3m attempted attacks via email (77% of incoming email) and blocked over 5,000 attempts by users to access web links that led to malicious sites.</w:t>
      </w:r>
    </w:p>
    <w:p w14:paraId="6E16E9C9" w14:textId="77777777" w:rsidR="00377938" w:rsidRDefault="00377938" w:rsidP="441BEF88">
      <w:pPr>
        <w:pStyle w:val="NormalWeb"/>
        <w:rPr>
          <w:rFonts w:asciiTheme="minorHAnsi" w:hAnsiTheme="minorHAnsi" w:cstheme="minorBidi"/>
          <w:sz w:val="22"/>
          <w:szCs w:val="22"/>
        </w:rPr>
      </w:pPr>
      <w:r w:rsidRPr="441BEF88">
        <w:rPr>
          <w:rFonts w:asciiTheme="minorHAnsi" w:hAnsiTheme="minorHAnsi" w:cstheme="minorBidi"/>
          <w:sz w:val="22"/>
          <w:szCs w:val="22"/>
        </w:rPr>
        <w:t>The high impact of cyber incidents has been demonstrated by incidents such as the Haringey and Redcar &amp; Cleveland ransomware attacks (the latter having been assessed as having had total business impact of £6m).</w:t>
      </w:r>
    </w:p>
    <w:p w14:paraId="719E7818" w14:textId="3F310956" w:rsidR="441BEF88" w:rsidRDefault="441BEF88" w:rsidP="441BEF88">
      <w:pPr>
        <w:pStyle w:val="NormalWeb"/>
        <w:rPr>
          <w:rFonts w:asciiTheme="minorHAnsi" w:hAnsiTheme="minorHAnsi" w:cstheme="minorBidi"/>
          <w:sz w:val="22"/>
          <w:szCs w:val="22"/>
        </w:rPr>
      </w:pPr>
    </w:p>
    <w:p w14:paraId="6D07231A" w14:textId="796EA14B" w:rsidR="441BEF88" w:rsidRDefault="441BEF88" w:rsidP="441BEF88">
      <w:pPr>
        <w:pStyle w:val="NormalWeb"/>
        <w:rPr>
          <w:rFonts w:asciiTheme="minorHAnsi" w:hAnsiTheme="minorHAnsi" w:cstheme="minorBidi"/>
          <w:sz w:val="22"/>
          <w:szCs w:val="22"/>
        </w:rPr>
      </w:pPr>
    </w:p>
    <w:p w14:paraId="49B54245" w14:textId="77777777" w:rsidR="00377938" w:rsidRPr="00095C2C" w:rsidRDefault="00377938" w:rsidP="00377938">
      <w:pPr>
        <w:shd w:val="clear" w:color="auto" w:fill="D9D9D9" w:themeFill="background1" w:themeFillShade="D9"/>
        <w:rPr>
          <w:b/>
          <w:bCs/>
          <w:sz w:val="36"/>
          <w:szCs w:val="36"/>
        </w:rPr>
      </w:pPr>
      <w:r w:rsidRPr="00095C2C">
        <w:rPr>
          <w:b/>
          <w:bCs/>
          <w:sz w:val="36"/>
          <w:szCs w:val="36"/>
          <w:highlight w:val="lightGray"/>
        </w:rPr>
        <w:t>Existing Controls in Place</w:t>
      </w:r>
      <w:r w:rsidRPr="00095C2C">
        <w:rPr>
          <w:b/>
          <w:bCs/>
          <w:sz w:val="36"/>
          <w:szCs w:val="36"/>
        </w:rPr>
        <w:t xml:space="preserve">                                                   </w:t>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p>
    <w:p w14:paraId="71DE83E7" w14:textId="77777777" w:rsidR="00377938" w:rsidRPr="00377938" w:rsidRDefault="00377938" w:rsidP="00232CCC">
      <w:pPr>
        <w:spacing w:after="0" w:line="240" w:lineRule="auto"/>
        <w:rPr>
          <w:rFonts w:eastAsia="Times New Roman" w:cstheme="minorHAnsi"/>
          <w:kern w:val="0"/>
          <w:lang w:eastAsia="en-GB"/>
          <w14:ligatures w14:val="none"/>
        </w:rPr>
      </w:pPr>
      <w:r w:rsidRPr="00377938">
        <w:rPr>
          <w:rFonts w:eastAsia="Times New Roman" w:cstheme="minorHAnsi"/>
          <w:b/>
          <w:bCs/>
          <w:kern w:val="0"/>
          <w:lang w:eastAsia="en-GB"/>
          <w14:ligatures w14:val="none"/>
        </w:rPr>
        <w:t>Organisational controls</w:t>
      </w:r>
    </w:p>
    <w:p w14:paraId="00773413" w14:textId="77777777" w:rsidR="00377938" w:rsidRPr="00377938" w:rsidRDefault="00377938" w:rsidP="00232CCC">
      <w:pPr>
        <w:numPr>
          <w:ilvl w:val="0"/>
          <w:numId w:val="11"/>
        </w:numPr>
        <w:spacing w:after="0"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Security governance provided by Information Governance Board, which reviews policy and strategy relating to cyber security, and also monitor reports of security incidents to identify corrective action.  Assistant Director Legal &amp; Democratic Services has been appointed as cyber security champion for Corporate Management Team (CMT), and a similar role is played in Council by the Lead Member for Corporate &amp; Customer Services. </w:t>
      </w:r>
    </w:p>
    <w:p w14:paraId="781579D1" w14:textId="77777777" w:rsidR="00377938" w:rsidRPr="00377938" w:rsidRDefault="00377938" w:rsidP="00232CCC">
      <w:pPr>
        <w:numPr>
          <w:ilvl w:val="0"/>
          <w:numId w:val="11"/>
        </w:numPr>
        <w:spacing w:after="0"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Staff awareness and training is critical. Training (including annual refresher training) has been made mandatory by both the Council and Brighter Futures for Children (BFfC). In place and ongoing. </w:t>
      </w:r>
    </w:p>
    <w:p w14:paraId="6AEF3A9D" w14:textId="77777777" w:rsidR="00377938" w:rsidRPr="00377938" w:rsidRDefault="00377938" w:rsidP="00377938">
      <w:pPr>
        <w:numPr>
          <w:ilvl w:val="0"/>
          <w:numId w:val="11"/>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Cyber insurance in place (and ongoing purchase)  </w:t>
      </w:r>
    </w:p>
    <w:p w14:paraId="76A88FCB" w14:textId="77777777" w:rsidR="00377938" w:rsidRPr="00377938" w:rsidRDefault="00377938" w:rsidP="00377938">
      <w:pPr>
        <w:numPr>
          <w:ilvl w:val="0"/>
          <w:numId w:val="11"/>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Assessment of security strategy and policy to be conducted against new Local Government profile of Cyber Assessment Framework being conducted by Department for Levelling Up Housing and Communities Future Councils programme (as part of our grant award).  </w:t>
      </w:r>
    </w:p>
    <w:p w14:paraId="3BA15B34" w14:textId="77777777" w:rsidR="00377938" w:rsidRPr="00377938" w:rsidRDefault="00377938" w:rsidP="00377938">
      <w:pPr>
        <w:numPr>
          <w:ilvl w:val="0"/>
          <w:numId w:val="11"/>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Conduct Local Government Cyber Assessment Framework assessment and develop remediation plan</w:t>
      </w:r>
    </w:p>
    <w:p w14:paraId="3834A87E" w14:textId="77777777" w:rsidR="00377938" w:rsidRPr="00377938" w:rsidRDefault="00377938" w:rsidP="00377938">
      <w:pPr>
        <w:numPr>
          <w:ilvl w:val="0"/>
          <w:numId w:val="11"/>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Agreed and implemented policy and approach to enforcing mandatory training (cleansing of personnel data for tracking completed, allowing monitoring of training completion to be implemented in June/July) - Information Governance Board</w:t>
      </w:r>
    </w:p>
    <w:p w14:paraId="5730B201" w14:textId="77777777" w:rsidR="00377938" w:rsidRPr="00377938" w:rsidRDefault="00377938" w:rsidP="00232CCC">
      <w:pPr>
        <w:spacing w:after="0" w:line="240" w:lineRule="auto"/>
        <w:rPr>
          <w:rFonts w:eastAsia="Times New Roman" w:cstheme="minorHAnsi"/>
          <w:kern w:val="0"/>
          <w:lang w:eastAsia="en-GB"/>
          <w14:ligatures w14:val="none"/>
        </w:rPr>
      </w:pPr>
      <w:r w:rsidRPr="00377938">
        <w:rPr>
          <w:rFonts w:eastAsia="Times New Roman" w:cstheme="minorHAnsi"/>
          <w:b/>
          <w:bCs/>
          <w:kern w:val="0"/>
          <w:lang w:eastAsia="en-GB"/>
          <w14:ligatures w14:val="none"/>
        </w:rPr>
        <w:t>Controls focused on resistance to attack</w:t>
      </w:r>
    </w:p>
    <w:p w14:paraId="0229AE1A" w14:textId="77777777" w:rsidR="00377938" w:rsidRPr="00377938" w:rsidRDefault="00377938" w:rsidP="00232CCC">
      <w:pPr>
        <w:numPr>
          <w:ilvl w:val="0"/>
          <w:numId w:val="12"/>
        </w:numPr>
        <w:spacing w:after="0"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Improved defences against attack from Internet via email and internet are now in place. </w:t>
      </w:r>
    </w:p>
    <w:p w14:paraId="1408D7D7" w14:textId="1FD11DE6" w:rsidR="00377938" w:rsidRPr="00377938" w:rsidRDefault="00377938" w:rsidP="00377938">
      <w:pPr>
        <w:numPr>
          <w:ilvl w:val="0"/>
          <w:numId w:val="12"/>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External certification of cyber countermeasures against Cyber Essentials Plus framework - work to address gaps identified by internal review is in progress, with the most significant actions relating to work (by both IT and business teams) on certain legacy applications. Following an internal audit report that raised questions over remediation plans, an external review has been conducted. There were no major new issues arising from this review. However, we have moved the target date for Cyber Essentials assessment back by 6 months to reflect the revised timing of the implementation of some business applications on which achievement of the criteria depend, and also to allow time for a full audit of business and web applications (meeting recently introduced requirements of the standard) in progress. See 'Specific Actions'</w:t>
      </w:r>
      <w:r w:rsidR="00232CCC">
        <w:rPr>
          <w:rFonts w:eastAsia="Times New Roman" w:cstheme="minorHAnsi"/>
          <w:kern w:val="0"/>
          <w:lang w:eastAsia="en-GB"/>
          <w14:ligatures w14:val="none"/>
        </w:rPr>
        <w:t>.</w:t>
      </w:r>
    </w:p>
    <w:p w14:paraId="324D1605" w14:textId="77777777" w:rsidR="00377938" w:rsidRPr="00377938" w:rsidRDefault="00377938" w:rsidP="00232CCC">
      <w:pPr>
        <w:spacing w:after="0" w:line="240" w:lineRule="auto"/>
        <w:rPr>
          <w:rFonts w:eastAsia="Times New Roman" w:cstheme="minorHAnsi"/>
          <w:kern w:val="0"/>
          <w:lang w:eastAsia="en-GB"/>
          <w14:ligatures w14:val="none"/>
        </w:rPr>
      </w:pPr>
      <w:r w:rsidRPr="00377938">
        <w:rPr>
          <w:rFonts w:eastAsia="Times New Roman" w:cstheme="minorHAnsi"/>
          <w:b/>
          <w:bCs/>
          <w:kern w:val="0"/>
          <w:lang w:eastAsia="en-GB"/>
          <w14:ligatures w14:val="none"/>
        </w:rPr>
        <w:t>Controls focused on recovery from attack</w:t>
      </w:r>
    </w:p>
    <w:p w14:paraId="52529029" w14:textId="77777777" w:rsidR="00377938" w:rsidRPr="00377938" w:rsidRDefault="00377938" w:rsidP="00232CCC">
      <w:pPr>
        <w:numPr>
          <w:ilvl w:val="0"/>
          <w:numId w:val="13"/>
        </w:numPr>
        <w:spacing w:after="0"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Cyber incident response plan and cyber incident “playbooks” to reflect learning from recent attacks on the public sector and the latest guidance from the National Cyber Security Centre (NCSC).  </w:t>
      </w:r>
    </w:p>
    <w:p w14:paraId="447166A3" w14:textId="77777777" w:rsidR="00377938" w:rsidRPr="00377938" w:rsidRDefault="00377938" w:rsidP="00377938">
      <w:pPr>
        <w:numPr>
          <w:ilvl w:val="0"/>
          <w:numId w:val="13"/>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An exercise is in place to review business continuity plans for cyber across all areas of the business. This assessment will be followed by a cross-business cyber resilience rehearsal/exercise, following on from a limited exercise run in Legal &amp; Democratic Services. See 'Specific Actions'</w:t>
      </w:r>
    </w:p>
    <w:p w14:paraId="4D7B4AB7" w14:textId="596F6733" w:rsidR="00377938" w:rsidRPr="00377938" w:rsidRDefault="00377938" w:rsidP="00377938">
      <w:pPr>
        <w:numPr>
          <w:ilvl w:val="0"/>
          <w:numId w:val="13"/>
        </w:numPr>
        <w:spacing w:before="100" w:beforeAutospacing="1" w:after="100" w:afterAutospacing="1" w:line="240" w:lineRule="auto"/>
        <w:rPr>
          <w:rFonts w:eastAsia="Times New Roman" w:cstheme="minorHAnsi"/>
          <w:kern w:val="0"/>
          <w:lang w:eastAsia="en-GB"/>
          <w14:ligatures w14:val="none"/>
        </w:rPr>
      </w:pPr>
      <w:r w:rsidRPr="00377938">
        <w:rPr>
          <w:rFonts w:eastAsia="Times New Roman" w:cstheme="minorHAnsi"/>
          <w:kern w:val="0"/>
          <w:lang w:eastAsia="en-GB"/>
          <w14:ligatures w14:val="none"/>
        </w:rPr>
        <w:t xml:space="preserve">Independent assessment of security improvement plans and threat monitoring to ensure we have robust plan to achieve Cyber Essentials Plus certification </w:t>
      </w:r>
      <w:r w:rsidR="00232CCC" w:rsidRPr="00377938">
        <w:rPr>
          <w:rFonts w:eastAsia="Times New Roman" w:cstheme="minorHAnsi"/>
          <w:kern w:val="0"/>
          <w:lang w:eastAsia="en-GB"/>
          <w14:ligatures w14:val="none"/>
        </w:rPr>
        <w:t>conducted.</w:t>
      </w:r>
    </w:p>
    <w:p w14:paraId="2E40D287" w14:textId="77777777" w:rsidR="00377938" w:rsidRPr="00377938" w:rsidRDefault="00377938" w:rsidP="441BEF88">
      <w:pPr>
        <w:pStyle w:val="NormalWeb"/>
        <w:rPr>
          <w:rFonts w:asciiTheme="minorHAnsi" w:hAnsiTheme="minorHAnsi" w:cstheme="minorBidi"/>
          <w:sz w:val="22"/>
          <w:szCs w:val="22"/>
        </w:rPr>
      </w:pPr>
    </w:p>
    <w:p w14:paraId="1B50AEC7" w14:textId="4EC06E69" w:rsidR="441BEF88" w:rsidRDefault="441BEF88" w:rsidP="441BEF88">
      <w:pPr>
        <w:pStyle w:val="NormalWeb"/>
        <w:rPr>
          <w:rFonts w:asciiTheme="minorHAnsi" w:hAnsiTheme="minorHAnsi" w:cstheme="minorBidi"/>
          <w:sz w:val="22"/>
          <w:szCs w:val="22"/>
        </w:rPr>
      </w:pPr>
    </w:p>
    <w:p w14:paraId="5A159353" w14:textId="68F2E0BA" w:rsidR="441BEF88" w:rsidRDefault="441BEF88" w:rsidP="441BEF88">
      <w:pPr>
        <w:pStyle w:val="NormalWeb"/>
        <w:rPr>
          <w:rFonts w:asciiTheme="minorHAnsi" w:hAnsiTheme="minorHAnsi" w:cstheme="minorBidi"/>
          <w:sz w:val="22"/>
          <w:szCs w:val="22"/>
        </w:rPr>
      </w:pPr>
    </w:p>
    <w:p w14:paraId="6BF4B620" w14:textId="1D4624B6" w:rsidR="441BEF88" w:rsidRDefault="441BEF88" w:rsidP="441BEF88">
      <w:pPr>
        <w:pStyle w:val="NormalWeb"/>
        <w:rPr>
          <w:rFonts w:asciiTheme="minorHAnsi" w:hAnsiTheme="minorHAnsi" w:cstheme="minorBidi"/>
          <w:sz w:val="22"/>
          <w:szCs w:val="22"/>
        </w:rPr>
      </w:pPr>
    </w:p>
    <w:p w14:paraId="17D20A9B" w14:textId="4B4E89C0" w:rsidR="441BEF88" w:rsidRDefault="441BEF88" w:rsidP="441BEF88">
      <w:pPr>
        <w:pStyle w:val="NormalWeb"/>
        <w:rPr>
          <w:rFonts w:asciiTheme="minorHAnsi" w:hAnsiTheme="minorHAnsi" w:cstheme="minorBidi"/>
          <w:sz w:val="22"/>
          <w:szCs w:val="22"/>
        </w:rPr>
      </w:pPr>
    </w:p>
    <w:p w14:paraId="29DF6A8F" w14:textId="77777777" w:rsidR="00377938" w:rsidRPr="00377938" w:rsidRDefault="00377938" w:rsidP="00377938">
      <w:pPr>
        <w:pStyle w:val="NormalWeb"/>
        <w:rPr>
          <w:rFonts w:asciiTheme="minorHAnsi" w:hAnsiTheme="minorHAnsi" w:cstheme="minorHAnsi"/>
          <w:sz w:val="22"/>
          <w:szCs w:val="22"/>
        </w:rPr>
      </w:pPr>
    </w:p>
    <w:p w14:paraId="4B813A7E" w14:textId="094E50C4" w:rsidR="00377938" w:rsidRDefault="00CF279E" w:rsidP="00D03399">
      <w:pPr>
        <w:rPr>
          <w:rFonts w:cstheme="minorHAnsi"/>
        </w:rPr>
      </w:pPr>
      <w:r w:rsidRPr="00CF279E">
        <w:rPr>
          <w:rFonts w:cstheme="minorHAnsi"/>
          <w:noProof/>
        </w:rPr>
        <w:drawing>
          <wp:inline distT="0" distB="0" distL="0" distR="0" wp14:anchorId="1C7D211C" wp14:editId="50F4011D">
            <wp:extent cx="10077255" cy="5207000"/>
            <wp:effectExtent l="0" t="0" r="635" b="0"/>
            <wp:docPr id="1768951896"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r:id="rId10"/>
                    </pic:cNvPr>
                    <pic:cNvPicPr>
                      <a:picLocks noChangeAspect="1"/>
                    </pic:cNvPicPr>
                  </pic:nvPicPr>
                  <pic:blipFill rotWithShape="1">
                    <a:blip r:embed="rId22"/>
                    <a:srcRect b="34550"/>
                    <a:stretch/>
                  </pic:blipFill>
                  <pic:spPr bwMode="auto">
                    <a:xfrm>
                      <a:off x="0" y="0"/>
                      <a:ext cx="10081357" cy="5209120"/>
                    </a:xfrm>
                    <a:prstGeom prst="rect">
                      <a:avLst/>
                    </a:prstGeom>
                    <a:noFill/>
                    <a:ln>
                      <a:noFill/>
                    </a:ln>
                    <a:extLst>
                      <a:ext uri="{53640926-AAD7-44D8-BBD7-CCE9431645EC}">
                        <a14:shadowObscured xmlns:a14="http://schemas.microsoft.com/office/drawing/2010/main"/>
                      </a:ext>
                    </a:extLst>
                  </pic:spPr>
                </pic:pic>
              </a:graphicData>
            </a:graphic>
          </wp:inline>
        </w:drawing>
      </w:r>
    </w:p>
    <w:p w14:paraId="37A5E8DD" w14:textId="77777777" w:rsidR="00CF279E" w:rsidRDefault="00CF279E" w:rsidP="00D03399">
      <w:pPr>
        <w:rPr>
          <w:rFonts w:cstheme="minorHAnsi"/>
        </w:rPr>
      </w:pPr>
    </w:p>
    <w:p w14:paraId="66CE3B41" w14:textId="77777777" w:rsidR="00CF279E" w:rsidRDefault="00CF279E" w:rsidP="00D03399">
      <w:pPr>
        <w:rPr>
          <w:rFonts w:cstheme="minorHAnsi"/>
        </w:rPr>
      </w:pPr>
    </w:p>
    <w:p w14:paraId="03D60B83" w14:textId="77777777" w:rsidR="00CF279E" w:rsidRDefault="00CF279E" w:rsidP="00D03399">
      <w:pPr>
        <w:rPr>
          <w:rFonts w:cstheme="minorHAnsi"/>
        </w:rPr>
      </w:pPr>
    </w:p>
    <w:p w14:paraId="2FA4921D" w14:textId="77777777" w:rsidR="00232CCC" w:rsidRDefault="00232CCC" w:rsidP="00D03399">
      <w:pPr>
        <w:rPr>
          <w:rFonts w:cstheme="minorHAnsi"/>
        </w:rPr>
      </w:pPr>
    </w:p>
    <w:p w14:paraId="051E05EB" w14:textId="77777777" w:rsidR="00CF279E" w:rsidRPr="00C30CDB" w:rsidRDefault="00CF279E" w:rsidP="00CF279E">
      <w:pPr>
        <w:shd w:val="clear" w:color="auto" w:fill="D9D9D9" w:themeFill="background1" w:themeFillShade="D9"/>
        <w:rPr>
          <w:b/>
          <w:bCs/>
          <w:sz w:val="36"/>
          <w:szCs w:val="36"/>
        </w:rPr>
      </w:pPr>
      <w:r w:rsidRPr="00C30CDB">
        <w:rPr>
          <w:b/>
          <w:bCs/>
          <w:sz w:val="36"/>
          <w:szCs w:val="36"/>
          <w:highlight w:val="lightGray"/>
        </w:rPr>
        <w:t>Background Information</w:t>
      </w:r>
      <w:r>
        <w:rPr>
          <w:b/>
          <w:bCs/>
          <w:sz w:val="36"/>
          <w:szCs w:val="36"/>
        </w:rPr>
        <w:t xml:space="preserve">                                                                                                                                               </w:t>
      </w:r>
    </w:p>
    <w:p w14:paraId="60CE5557" w14:textId="77777777" w:rsidR="00CF279E" w:rsidRPr="00CF279E" w:rsidRDefault="00CF279E" w:rsidP="00CF279E">
      <w:pPr>
        <w:pStyle w:val="NormalWeb"/>
        <w:rPr>
          <w:rFonts w:asciiTheme="minorHAnsi" w:hAnsiTheme="minorHAnsi" w:cstheme="minorHAnsi"/>
          <w:sz w:val="22"/>
          <w:szCs w:val="22"/>
        </w:rPr>
      </w:pPr>
      <w:r w:rsidRPr="00CF279E">
        <w:rPr>
          <w:rFonts w:asciiTheme="minorHAnsi" w:hAnsiTheme="minorHAnsi" w:cstheme="minorHAnsi"/>
          <w:sz w:val="22"/>
          <w:szCs w:val="22"/>
        </w:rPr>
        <w:t>The Local Authority (LA) has a statutory responsibility to provide sufficient school places for pupils, including those with Special Educational Needs and Disabilities (SEND).  Brighter Futures for Children (BFfC) works in partnership with Reading Borough Council (RBC) and other stakeholders to discharge this duty. There is a national and local shortage of resources and placements for children within SEND, in addition to an increase in demand for support and services.  Following a steady increase in the number of Educational Health and Care Plan's (ECHP) since 2018, there has been a sharper increase in EHCP's in 2022/2023, which has been at a higher rate than the increase in the population of children and young people, meaning that a higher proportion of pupils now have an EHCP.  Following the period of the pandemic more children and young people are being identified as having SEND, including in the early years, particularly increased levels of speech, language and communication needs and social and emotional mental health needs. There has also been an increase in children with autism. Collectively these needs have resulted in the increase in EHCP's, the number of which rose at a higher rate in the last year than previous years. </w:t>
      </w:r>
    </w:p>
    <w:p w14:paraId="66ACE663" w14:textId="77777777" w:rsidR="00CF279E" w:rsidRPr="00CF279E" w:rsidRDefault="00CF279E" w:rsidP="00CF279E">
      <w:pPr>
        <w:pStyle w:val="NormalWeb"/>
        <w:rPr>
          <w:rFonts w:asciiTheme="minorHAnsi" w:hAnsiTheme="minorHAnsi" w:cstheme="minorHAnsi"/>
          <w:sz w:val="22"/>
          <w:szCs w:val="22"/>
        </w:rPr>
      </w:pPr>
      <w:r w:rsidRPr="00CF279E">
        <w:rPr>
          <w:rFonts w:asciiTheme="minorHAnsi" w:hAnsiTheme="minorHAnsi" w:cstheme="minorHAnsi"/>
          <w:sz w:val="22"/>
          <w:szCs w:val="22"/>
        </w:rPr>
        <w:t>Demand for EHCPs is rising. As of November 2023, there were 1959 Children and Young People (CYP) aged 0-25 with EHCPs for whom BFfC is responsible. This represents an increase in EHCPs of 12% since January 2023. If EHCP numbers had continued to rise at the 22/23 rate, we anticipated there being 2194 EHCP plans by September 2024. As of November 2024, there are 1972 children with an EHCP; a stabilising in terms of percentage increase, but with a greater proportions of EHCPs requiring additional funding.</w:t>
      </w:r>
    </w:p>
    <w:p w14:paraId="120F4081" w14:textId="77777777" w:rsidR="00CF279E" w:rsidRPr="00CF279E" w:rsidRDefault="00CF279E" w:rsidP="00CF279E">
      <w:pPr>
        <w:pStyle w:val="NormalWeb"/>
        <w:jc w:val="both"/>
        <w:rPr>
          <w:rFonts w:asciiTheme="minorHAnsi" w:hAnsiTheme="minorHAnsi" w:cstheme="minorHAnsi"/>
          <w:sz w:val="22"/>
          <w:szCs w:val="22"/>
        </w:rPr>
      </w:pPr>
      <w:r w:rsidRPr="00CF279E">
        <w:rPr>
          <w:rFonts w:asciiTheme="minorHAnsi" w:hAnsiTheme="minorHAnsi" w:cstheme="minorHAnsi"/>
          <w:sz w:val="22"/>
          <w:szCs w:val="22"/>
        </w:rPr>
        <w:t xml:space="preserve">Based on current data from the SEN2 EHCP forecast 2022-23 in Reading on average 46% of CYP with an EHCP aged 0-25 have their needs met in mainstream provision. This leaves 54% of children with an EHCP in Reading placed in: Alternative Provision (AP) (4%), Independent Non-Maintained Special Schools (INMSS) (5%), Maintained Special Schools (MSS) (37%) and Additionally Resourced Provisions (ARPs) (8%). </w:t>
      </w:r>
    </w:p>
    <w:p w14:paraId="6E2A54D9" w14:textId="77777777" w:rsidR="00CF279E" w:rsidRPr="00CF279E" w:rsidRDefault="00CF279E" w:rsidP="00CF279E">
      <w:pPr>
        <w:pStyle w:val="NormalWeb"/>
        <w:jc w:val="both"/>
        <w:rPr>
          <w:rFonts w:asciiTheme="minorHAnsi" w:hAnsiTheme="minorHAnsi" w:cstheme="minorHAnsi"/>
          <w:sz w:val="22"/>
          <w:szCs w:val="22"/>
        </w:rPr>
      </w:pPr>
      <w:r w:rsidRPr="00CF279E">
        <w:rPr>
          <w:rFonts w:asciiTheme="minorHAnsi" w:hAnsiTheme="minorHAnsi" w:cstheme="minorHAnsi"/>
          <w:sz w:val="22"/>
          <w:szCs w:val="22"/>
        </w:rPr>
        <w:t xml:space="preserve">From September 2024, projections have confirmed that Reading needs 1184 places for CYP with EHCPs outside of mainstream settings. From September 2024, all proposed ARPs opened, and Hamilton school increased its intake to 64 children, resulting in a total of 800 places available for children in ARPs (408) and MSS (392). New all-through INMSS provision has been explored, with a possible 140 places in total for which Reading children given priority from September 2024. </w:t>
      </w:r>
    </w:p>
    <w:p w14:paraId="69060DAD" w14:textId="77777777" w:rsidR="00CF279E" w:rsidRPr="00CF279E" w:rsidRDefault="00CF279E" w:rsidP="00CF279E">
      <w:pPr>
        <w:pStyle w:val="NormalWeb"/>
        <w:jc w:val="both"/>
        <w:rPr>
          <w:rFonts w:asciiTheme="minorHAnsi" w:hAnsiTheme="minorHAnsi" w:cstheme="minorHAnsi"/>
          <w:sz w:val="22"/>
          <w:szCs w:val="22"/>
        </w:rPr>
      </w:pPr>
      <w:r w:rsidRPr="00CF279E">
        <w:rPr>
          <w:rFonts w:asciiTheme="minorHAnsi" w:hAnsiTheme="minorHAnsi" w:cstheme="minorHAnsi"/>
          <w:sz w:val="22"/>
          <w:szCs w:val="22"/>
        </w:rPr>
        <w:t xml:space="preserve">This means that there are 940 places available in INMSS/ARP/MSS for Reading children, but a need of 1184 places, leaving a shortfall of 244 places. </w:t>
      </w:r>
    </w:p>
    <w:p w14:paraId="2847A800" w14:textId="2D96C6A2" w:rsidR="00CF279E" w:rsidRPr="00CF279E" w:rsidRDefault="00CF279E" w:rsidP="00CF279E">
      <w:pPr>
        <w:pStyle w:val="NormalWeb"/>
        <w:jc w:val="both"/>
        <w:rPr>
          <w:rFonts w:asciiTheme="minorHAnsi" w:hAnsiTheme="minorHAnsi" w:cstheme="minorHAnsi"/>
          <w:sz w:val="22"/>
          <w:szCs w:val="22"/>
        </w:rPr>
      </w:pPr>
      <w:r w:rsidRPr="00CF279E">
        <w:rPr>
          <w:rFonts w:asciiTheme="minorHAnsi" w:hAnsiTheme="minorHAnsi" w:cstheme="minorHAnsi"/>
          <w:sz w:val="22"/>
          <w:szCs w:val="22"/>
        </w:rPr>
        <w:t xml:space="preserve">Participation in the Department of Education (DfE) Delivering Better Value programme established a future demand and financial forecast based on data from 2020 to 2023. This identified an unmitigated forecast of financial pressure, which, if not mitigated, would lead to an accrued budget pressure of £97,598,000 by 2027/28. The pressures are being driven through the significant increase in Education health and Care Plans from April 2022, and the increased demand pressures leading to more INMSS places being used, in the absence of other more </w:t>
      </w:r>
      <w:r w:rsidR="00232CCC" w:rsidRPr="00CF279E">
        <w:rPr>
          <w:rFonts w:asciiTheme="minorHAnsi" w:hAnsiTheme="minorHAnsi" w:cstheme="minorHAnsi"/>
          <w:sz w:val="22"/>
          <w:szCs w:val="22"/>
        </w:rPr>
        <w:t>cost-effective</w:t>
      </w:r>
      <w:r w:rsidRPr="00CF279E">
        <w:rPr>
          <w:rFonts w:asciiTheme="minorHAnsi" w:hAnsiTheme="minorHAnsi" w:cstheme="minorHAnsi"/>
          <w:sz w:val="22"/>
          <w:szCs w:val="22"/>
        </w:rPr>
        <w:t xml:space="preserve"> school places being available. Planned mitigations reduce the projected budget pressure to £50,000,000 by 2030. Further special school places are needed to reduce the budget pressure further.</w:t>
      </w:r>
    </w:p>
    <w:p w14:paraId="6004CF08" w14:textId="4F8912C2" w:rsidR="00CF279E" w:rsidRDefault="00CF279E" w:rsidP="00CF279E">
      <w:pPr>
        <w:pStyle w:val="NormalWeb"/>
        <w:jc w:val="both"/>
        <w:rPr>
          <w:rFonts w:asciiTheme="minorHAnsi" w:hAnsiTheme="minorHAnsi" w:cstheme="minorHAnsi"/>
          <w:sz w:val="22"/>
          <w:szCs w:val="22"/>
        </w:rPr>
      </w:pPr>
      <w:r w:rsidRPr="00CF279E">
        <w:rPr>
          <w:rFonts w:asciiTheme="minorHAnsi" w:hAnsiTheme="minorHAnsi" w:cstheme="minorHAnsi"/>
          <w:sz w:val="22"/>
          <w:szCs w:val="22"/>
        </w:rPr>
        <w:t xml:space="preserve">As of Q3 2024, all planned Additionally Resourced Provision Places have been delivered for the new academic year, and we have made progress </w:t>
      </w:r>
      <w:r w:rsidR="00232CCC" w:rsidRPr="00CF279E">
        <w:rPr>
          <w:rFonts w:asciiTheme="minorHAnsi" w:hAnsiTheme="minorHAnsi" w:cstheme="minorHAnsi"/>
          <w:sz w:val="22"/>
          <w:szCs w:val="22"/>
        </w:rPr>
        <w:t>on identifying</w:t>
      </w:r>
      <w:r w:rsidRPr="00CF279E">
        <w:rPr>
          <w:rFonts w:asciiTheme="minorHAnsi" w:hAnsiTheme="minorHAnsi" w:cstheme="minorHAnsi"/>
          <w:sz w:val="22"/>
          <w:szCs w:val="22"/>
        </w:rPr>
        <w:t xml:space="preserve"> a school site for the key action, a new special school, even though this is not yet finalised and confirmed. However, the risk rating remains unchanged due to the ongoing financial pressures. </w:t>
      </w:r>
    </w:p>
    <w:p w14:paraId="402FDAD4" w14:textId="77777777" w:rsidR="00CF279E" w:rsidRDefault="00CF279E" w:rsidP="00CF279E">
      <w:pPr>
        <w:pStyle w:val="NormalWeb"/>
        <w:jc w:val="both"/>
        <w:rPr>
          <w:rFonts w:asciiTheme="minorHAnsi" w:hAnsiTheme="minorHAnsi" w:cstheme="minorHAnsi"/>
          <w:sz w:val="22"/>
          <w:szCs w:val="22"/>
        </w:rPr>
      </w:pPr>
    </w:p>
    <w:p w14:paraId="547658A8" w14:textId="77777777" w:rsidR="00232CCC" w:rsidRPr="00CF279E" w:rsidRDefault="00232CCC" w:rsidP="00CF279E">
      <w:pPr>
        <w:pStyle w:val="NormalWeb"/>
        <w:jc w:val="both"/>
        <w:rPr>
          <w:rFonts w:asciiTheme="minorHAnsi" w:hAnsiTheme="minorHAnsi" w:cstheme="minorHAnsi"/>
          <w:sz w:val="22"/>
          <w:szCs w:val="22"/>
        </w:rPr>
      </w:pPr>
    </w:p>
    <w:p w14:paraId="77A292F5" w14:textId="77777777" w:rsidR="00CF279E" w:rsidRPr="00095C2C" w:rsidRDefault="00CF279E" w:rsidP="00CF279E">
      <w:pPr>
        <w:shd w:val="clear" w:color="auto" w:fill="D9D9D9" w:themeFill="background1" w:themeFillShade="D9"/>
        <w:rPr>
          <w:b/>
          <w:bCs/>
          <w:sz w:val="36"/>
          <w:szCs w:val="36"/>
        </w:rPr>
      </w:pPr>
      <w:r w:rsidRPr="00095C2C">
        <w:rPr>
          <w:b/>
          <w:bCs/>
          <w:sz w:val="36"/>
          <w:szCs w:val="36"/>
          <w:highlight w:val="lightGray"/>
        </w:rPr>
        <w:t>Existing Controls in Place</w:t>
      </w:r>
      <w:r w:rsidRPr="00095C2C">
        <w:rPr>
          <w:b/>
          <w:bCs/>
          <w:sz w:val="36"/>
          <w:szCs w:val="36"/>
        </w:rPr>
        <w:t xml:space="preserve">                                                   </w:t>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p>
    <w:p w14:paraId="7B4A06AF" w14:textId="4D29638C" w:rsidR="00CF279E" w:rsidRPr="00CF279E" w:rsidRDefault="00CF279E" w:rsidP="00CF279E">
      <w:pPr>
        <w:numPr>
          <w:ilvl w:val="0"/>
          <w:numId w:val="14"/>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 xml:space="preserve">The local area SEND Strategy 2022-27 sets out partnership actions to identify and respond to needs of children with SEND at the earliest opportunity and in the most efficient way and develop the appropriate range of provision to meet need. Joint partnership steering group for the strategy is overseeing action plan and monitoring </w:t>
      </w:r>
      <w:r w:rsidR="00232CCC" w:rsidRPr="00CF279E">
        <w:rPr>
          <w:rFonts w:eastAsia="Times New Roman" w:cstheme="minorHAnsi"/>
          <w:kern w:val="0"/>
          <w:lang w:eastAsia="en-GB"/>
          <w14:ligatures w14:val="none"/>
        </w:rPr>
        <w:t>progress.</w:t>
      </w:r>
    </w:p>
    <w:p w14:paraId="61EF7171" w14:textId="77777777" w:rsidR="00CF279E" w:rsidRPr="00CF279E" w:rsidRDefault="00CF279E" w:rsidP="00CF279E">
      <w:pPr>
        <w:numPr>
          <w:ilvl w:val="0"/>
          <w:numId w:val="14"/>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New free special school opened in Wokingham September 2023, providing 75 places for Wokingham and Reading children, as a joint partnership between Reading and Wokingham Councils. 17 places have been secured for Reading children as part of the phased opening. </w:t>
      </w:r>
    </w:p>
    <w:p w14:paraId="39DFDE48" w14:textId="77777777" w:rsidR="00CF279E" w:rsidRPr="00CF279E" w:rsidRDefault="00CF279E" w:rsidP="00CF279E">
      <w:pPr>
        <w:numPr>
          <w:ilvl w:val="0"/>
          <w:numId w:val="14"/>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 xml:space="preserve">An additional 90 places have been secured from local schools to deliver Additionally Resourced Provision from September 2023. </w:t>
      </w:r>
    </w:p>
    <w:p w14:paraId="5C5F4F04" w14:textId="3F150864" w:rsidR="00CF279E" w:rsidRPr="00CF279E" w:rsidRDefault="00CF279E" w:rsidP="00CF279E">
      <w:pPr>
        <w:numPr>
          <w:ilvl w:val="0"/>
          <w:numId w:val="14"/>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 xml:space="preserve">Further places </w:t>
      </w:r>
      <w:r w:rsidR="00232CCC" w:rsidRPr="00CF279E">
        <w:rPr>
          <w:rFonts w:eastAsia="Times New Roman" w:cstheme="minorHAnsi"/>
          <w:kern w:val="0"/>
          <w:lang w:eastAsia="en-GB"/>
          <w14:ligatures w14:val="none"/>
        </w:rPr>
        <w:t>in Additionally</w:t>
      </w:r>
      <w:r w:rsidRPr="00CF279E">
        <w:rPr>
          <w:rFonts w:eastAsia="Times New Roman" w:cstheme="minorHAnsi"/>
          <w:kern w:val="0"/>
          <w:lang w:eastAsia="en-GB"/>
          <w14:ligatures w14:val="none"/>
        </w:rPr>
        <w:t xml:space="preserve"> Resourced Provision from April and September 2024 have been </w:t>
      </w:r>
      <w:r w:rsidR="00232CCC" w:rsidRPr="00CF279E">
        <w:rPr>
          <w:rFonts w:eastAsia="Times New Roman" w:cstheme="minorHAnsi"/>
          <w:kern w:val="0"/>
          <w:lang w:eastAsia="en-GB"/>
          <w14:ligatures w14:val="none"/>
        </w:rPr>
        <w:t>delivered.</w:t>
      </w:r>
    </w:p>
    <w:p w14:paraId="4F6724A5" w14:textId="020AEB63" w:rsidR="00CF279E" w:rsidRPr="00CF279E" w:rsidRDefault="00CF279E" w:rsidP="00CF279E">
      <w:pPr>
        <w:numPr>
          <w:ilvl w:val="0"/>
          <w:numId w:val="14"/>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 xml:space="preserve">Brighter Future for Children and RBC have undertaken work to appraise options, including RBC owned assets and </w:t>
      </w:r>
      <w:r w:rsidR="00232CCC" w:rsidRPr="00CF279E">
        <w:rPr>
          <w:rFonts w:eastAsia="Times New Roman" w:cstheme="minorHAnsi"/>
          <w:kern w:val="0"/>
          <w:lang w:eastAsia="en-GB"/>
          <w14:ligatures w14:val="none"/>
        </w:rPr>
        <w:t>schools’</w:t>
      </w:r>
      <w:r w:rsidRPr="00CF279E">
        <w:rPr>
          <w:rFonts w:eastAsia="Times New Roman" w:cstheme="minorHAnsi"/>
          <w:kern w:val="0"/>
          <w:lang w:eastAsia="en-GB"/>
          <w14:ligatures w14:val="none"/>
        </w:rPr>
        <w:t xml:space="preserve"> sites to secure more mainstream and specialist school places for children with SEND for September 2025.</w:t>
      </w:r>
    </w:p>
    <w:p w14:paraId="42F59FC3" w14:textId="77777777" w:rsidR="00CF279E" w:rsidRPr="00CF279E" w:rsidRDefault="00CF279E" w:rsidP="00CF279E">
      <w:pPr>
        <w:numPr>
          <w:ilvl w:val="0"/>
          <w:numId w:val="14"/>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Two independent special school providers have established additional local provision in the past nine months, which is helping meet immediate need for places for children with Special Educational Needs and Disabilities. Exploring options with other providers to establish provision in the area for 2023/24 continues.</w:t>
      </w:r>
    </w:p>
    <w:p w14:paraId="63FEE32A" w14:textId="77777777" w:rsidR="00CF279E" w:rsidRPr="00CF279E" w:rsidRDefault="00CF279E" w:rsidP="00CF279E">
      <w:pPr>
        <w:numPr>
          <w:ilvl w:val="0"/>
          <w:numId w:val="14"/>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Regular High Needs Block meetings monitor the spend in this area and inform forecasting. Monitoring occurs monthly.</w:t>
      </w:r>
    </w:p>
    <w:p w14:paraId="445DAE9B" w14:textId="77777777" w:rsidR="00CF279E" w:rsidRPr="00CF279E" w:rsidRDefault="00CF279E" w:rsidP="00CF279E">
      <w:pPr>
        <w:numPr>
          <w:ilvl w:val="0"/>
          <w:numId w:val="14"/>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Recruitment to key Delivering Better Value posts completed. New SEND advisory and support service commenced January 2024.</w:t>
      </w:r>
    </w:p>
    <w:p w14:paraId="59003CCF" w14:textId="77777777" w:rsidR="00CF279E" w:rsidRPr="00CF279E" w:rsidRDefault="00CF279E" w:rsidP="00CF279E">
      <w:pPr>
        <w:numPr>
          <w:ilvl w:val="0"/>
          <w:numId w:val="14"/>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Strategic Asset Review completed, identifying opportunities for special schools on community school sites to meet the needed 244 projected places. </w:t>
      </w:r>
    </w:p>
    <w:p w14:paraId="7929BC7E" w14:textId="77777777" w:rsidR="00CF279E" w:rsidRPr="00CF279E" w:rsidRDefault="00CF279E" w:rsidP="00CF279E">
      <w:pPr>
        <w:numPr>
          <w:ilvl w:val="0"/>
          <w:numId w:val="14"/>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Transition to adulthood planning and post 16 placements for children with SEND through closer working with Adult Social Care. SEND Strategy Steering Group (from April 2024)</w:t>
      </w:r>
    </w:p>
    <w:p w14:paraId="5131322C" w14:textId="624FAF64" w:rsidR="00CF279E" w:rsidRPr="00CF279E" w:rsidRDefault="00CF279E" w:rsidP="00CF279E">
      <w:pPr>
        <w:numPr>
          <w:ilvl w:val="0"/>
          <w:numId w:val="14"/>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 xml:space="preserve">'High needs block' deficit management plan being </w:t>
      </w:r>
      <w:r w:rsidR="00232CCC" w:rsidRPr="00CF279E">
        <w:rPr>
          <w:rFonts w:eastAsia="Times New Roman" w:cstheme="minorHAnsi"/>
          <w:kern w:val="0"/>
          <w:lang w:eastAsia="en-GB"/>
          <w14:ligatures w14:val="none"/>
        </w:rPr>
        <w:t>implemented,</w:t>
      </w:r>
      <w:r w:rsidRPr="00CF279E">
        <w:rPr>
          <w:rFonts w:eastAsia="Times New Roman" w:cstheme="minorHAnsi"/>
          <w:kern w:val="0"/>
          <w:lang w:eastAsia="en-GB"/>
          <w14:ligatures w14:val="none"/>
        </w:rPr>
        <w:t xml:space="preserve"> including EHCP reviews and demand management actions - High Needs Block Review Meeting. Executive Director and Chief Finance Officer present</w:t>
      </w:r>
    </w:p>
    <w:p w14:paraId="675E9A53" w14:textId="77777777" w:rsidR="00CF279E" w:rsidRPr="00CF279E" w:rsidRDefault="00CF279E" w:rsidP="00CF279E">
      <w:pPr>
        <w:numPr>
          <w:ilvl w:val="0"/>
          <w:numId w:val="14"/>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10 more local specialist school places for children with SEND (Social, Emotional &amp; Mental Heath) through improved local provision - SEND Transformation Group</w:t>
      </w:r>
    </w:p>
    <w:p w14:paraId="335341E9" w14:textId="65416F55" w:rsidR="00CF279E" w:rsidRPr="00CF279E" w:rsidRDefault="00CF279E" w:rsidP="00CF279E">
      <w:pPr>
        <w:numPr>
          <w:ilvl w:val="0"/>
          <w:numId w:val="14"/>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 xml:space="preserve">Options for special school delivery secured, including identification of preferred options and engagement with schools who are identified as preferred options - SEND Transformation </w:t>
      </w:r>
      <w:r w:rsidR="00232CCC" w:rsidRPr="00CF279E">
        <w:rPr>
          <w:rFonts w:eastAsia="Times New Roman" w:cstheme="minorHAnsi"/>
          <w:kern w:val="0"/>
          <w:lang w:eastAsia="en-GB"/>
          <w14:ligatures w14:val="none"/>
        </w:rPr>
        <w:t>Group</w:t>
      </w:r>
      <w:r w:rsidR="00232CCC">
        <w:rPr>
          <w:rFonts w:eastAsia="Times New Roman" w:cstheme="minorHAnsi"/>
          <w:kern w:val="0"/>
          <w:lang w:eastAsia="en-GB"/>
          <w14:ligatures w14:val="none"/>
        </w:rPr>
        <w:t xml:space="preserve"> and</w:t>
      </w:r>
      <w:r w:rsidRPr="00CF279E">
        <w:rPr>
          <w:rFonts w:eastAsia="Times New Roman" w:cstheme="minorHAnsi"/>
          <w:kern w:val="0"/>
          <w:lang w:eastAsia="en-GB"/>
          <w14:ligatures w14:val="none"/>
        </w:rPr>
        <w:t xml:space="preserve"> Corporate Management Team</w:t>
      </w:r>
      <w:r w:rsidR="00232CCC">
        <w:rPr>
          <w:rFonts w:eastAsia="Times New Roman" w:cstheme="minorHAnsi"/>
          <w:kern w:val="0"/>
          <w:lang w:eastAsia="en-GB"/>
          <w14:ligatures w14:val="none"/>
        </w:rPr>
        <w:t>.</w:t>
      </w:r>
    </w:p>
    <w:p w14:paraId="1C1466BB" w14:textId="77777777" w:rsidR="00CF279E" w:rsidRPr="00CF279E" w:rsidRDefault="00CF279E" w:rsidP="00CF279E">
      <w:pPr>
        <w:numPr>
          <w:ilvl w:val="0"/>
          <w:numId w:val="14"/>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School sites reviewed for potential special school provision November 2024</w:t>
      </w:r>
    </w:p>
    <w:p w14:paraId="55B5DAAA" w14:textId="77777777" w:rsidR="00CF279E" w:rsidRPr="00CF279E" w:rsidRDefault="00CF279E" w:rsidP="00CF279E">
      <w:pPr>
        <w:numPr>
          <w:ilvl w:val="0"/>
          <w:numId w:val="14"/>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Procurement of architects to confirm programme viability for four shortlisted options. November 2024</w:t>
      </w:r>
    </w:p>
    <w:p w14:paraId="3C929795" w14:textId="1A907E1E" w:rsidR="00CF279E" w:rsidRPr="00CF279E" w:rsidRDefault="00CF279E" w:rsidP="00CF279E">
      <w:pPr>
        <w:numPr>
          <w:ilvl w:val="0"/>
          <w:numId w:val="14"/>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 xml:space="preserve">Reviewed transition plans for top 50 children in </w:t>
      </w:r>
      <w:r w:rsidR="00232CCC" w:rsidRPr="00CF279E">
        <w:rPr>
          <w:rFonts w:eastAsia="Times New Roman" w:cstheme="minorHAnsi"/>
          <w:kern w:val="0"/>
          <w:lang w:eastAsia="en-GB"/>
          <w14:ligatures w14:val="none"/>
        </w:rPr>
        <w:t>high-cost</w:t>
      </w:r>
      <w:r w:rsidRPr="00CF279E">
        <w:rPr>
          <w:rFonts w:eastAsia="Times New Roman" w:cstheme="minorHAnsi"/>
          <w:kern w:val="0"/>
          <w:lang w:eastAsia="en-GB"/>
          <w14:ligatures w14:val="none"/>
        </w:rPr>
        <w:t xml:space="preserve"> placement, including those transitioning to adult services. November 2024</w:t>
      </w:r>
    </w:p>
    <w:p w14:paraId="4FF85692" w14:textId="77777777" w:rsidR="00CF279E" w:rsidRDefault="00CF279E" w:rsidP="00D03399">
      <w:pPr>
        <w:rPr>
          <w:rFonts w:cstheme="minorHAnsi"/>
        </w:rPr>
      </w:pPr>
    </w:p>
    <w:p w14:paraId="551CA728" w14:textId="4D249EBF" w:rsidR="00CF279E" w:rsidRDefault="00CF279E" w:rsidP="00D03399">
      <w:pPr>
        <w:rPr>
          <w:rFonts w:cstheme="minorHAnsi"/>
        </w:rPr>
      </w:pPr>
      <w:r w:rsidRPr="00CF279E">
        <w:rPr>
          <w:rFonts w:cstheme="minorHAnsi"/>
          <w:noProof/>
        </w:rPr>
        <w:drawing>
          <wp:inline distT="0" distB="0" distL="0" distR="0" wp14:anchorId="10EAE407" wp14:editId="30499F4B">
            <wp:extent cx="9952879" cy="5600700"/>
            <wp:effectExtent l="0" t="0" r="0" b="0"/>
            <wp:docPr id="488071820"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title="This slide contains the following visuals: Expected risk score after actions ,textbox ,Risk Scores ,card ,tableEx ,Specific Actions Required ,Risk Owner ,textbox ,Risk Owner ,Risk Title ,Trends - Risk Scores ,advanceCardE03760C5AB684758B56AA29F9E6C257B ,image ,textbox. Please refer to the notes on this slide for details">
                      <a:hlinkClick r:id="rId10"/>
                    </pic:cNvPr>
                    <pic:cNvPicPr>
                      <a:picLocks noChangeAspect="1"/>
                    </pic:cNvPicPr>
                  </pic:nvPicPr>
                  <pic:blipFill rotWithShape="1">
                    <a:blip r:embed="rId23"/>
                    <a:srcRect b="28721"/>
                    <a:stretch/>
                  </pic:blipFill>
                  <pic:spPr bwMode="auto">
                    <a:xfrm>
                      <a:off x="0" y="0"/>
                      <a:ext cx="9961273" cy="5605424"/>
                    </a:xfrm>
                    <a:prstGeom prst="rect">
                      <a:avLst/>
                    </a:prstGeom>
                    <a:noFill/>
                    <a:ln>
                      <a:noFill/>
                    </a:ln>
                    <a:extLst>
                      <a:ext uri="{53640926-AAD7-44D8-BBD7-CCE9431645EC}">
                        <a14:shadowObscured xmlns:a14="http://schemas.microsoft.com/office/drawing/2010/main"/>
                      </a:ext>
                    </a:extLst>
                  </pic:spPr>
                </pic:pic>
              </a:graphicData>
            </a:graphic>
          </wp:inline>
        </w:drawing>
      </w:r>
    </w:p>
    <w:p w14:paraId="39C20736" w14:textId="77777777" w:rsidR="00CF279E" w:rsidRDefault="00CF279E" w:rsidP="00D03399">
      <w:pPr>
        <w:rPr>
          <w:rFonts w:cstheme="minorHAnsi"/>
        </w:rPr>
      </w:pPr>
    </w:p>
    <w:p w14:paraId="6A05686B" w14:textId="77777777" w:rsidR="00232CCC" w:rsidRDefault="00232CCC" w:rsidP="00D03399">
      <w:pPr>
        <w:rPr>
          <w:rFonts w:cstheme="minorHAnsi"/>
        </w:rPr>
      </w:pPr>
    </w:p>
    <w:p w14:paraId="176E9DC9" w14:textId="77777777" w:rsidR="00232CCC" w:rsidRDefault="00232CCC" w:rsidP="00D03399">
      <w:pPr>
        <w:rPr>
          <w:rFonts w:cstheme="minorHAnsi"/>
        </w:rPr>
      </w:pPr>
    </w:p>
    <w:p w14:paraId="4B94338A" w14:textId="77777777" w:rsidR="00CF279E" w:rsidRPr="00C30CDB" w:rsidRDefault="00CF279E" w:rsidP="00CF279E">
      <w:pPr>
        <w:shd w:val="clear" w:color="auto" w:fill="D9D9D9" w:themeFill="background1" w:themeFillShade="D9"/>
        <w:rPr>
          <w:b/>
          <w:bCs/>
          <w:sz w:val="36"/>
          <w:szCs w:val="36"/>
        </w:rPr>
      </w:pPr>
      <w:r w:rsidRPr="00C30CDB">
        <w:rPr>
          <w:b/>
          <w:bCs/>
          <w:sz w:val="36"/>
          <w:szCs w:val="36"/>
          <w:highlight w:val="lightGray"/>
        </w:rPr>
        <w:t>Background Information</w:t>
      </w:r>
      <w:r>
        <w:rPr>
          <w:b/>
          <w:bCs/>
          <w:sz w:val="36"/>
          <w:szCs w:val="36"/>
        </w:rPr>
        <w:t xml:space="preserve">                                                                                                                                               </w:t>
      </w:r>
    </w:p>
    <w:p w14:paraId="13815BDB" w14:textId="77777777" w:rsidR="00CF279E" w:rsidRPr="00CF279E" w:rsidRDefault="00CF279E" w:rsidP="00CF279E">
      <w:pPr>
        <w:pStyle w:val="NormalWeb"/>
        <w:rPr>
          <w:rFonts w:asciiTheme="minorHAnsi" w:hAnsiTheme="minorHAnsi" w:cstheme="minorHAnsi"/>
          <w:sz w:val="22"/>
          <w:szCs w:val="22"/>
        </w:rPr>
      </w:pPr>
      <w:r w:rsidRPr="00CF279E">
        <w:rPr>
          <w:rFonts w:asciiTheme="minorHAnsi" w:hAnsiTheme="minorHAnsi" w:cstheme="minorHAnsi"/>
          <w:sz w:val="22"/>
          <w:szCs w:val="22"/>
        </w:rPr>
        <w:t>Any serious harm, injury or death of a child is referred to BWSCP (Berkshire West Safeguarding Children's Panel), through any of the partnership agencies (social care, health, police or education).  For Brighter Futures for Children (BFfC) a Serious Incident Notification (SIN) is made to Ofsted, a Rapid Review (RR) follows and a decision is made by the National Safeguarding Panel (NSP) if a Child Serious Practice Review (CSPR) should be undertaken or if local learning would suffice to ensure learning is adequate and risk is mitigated.  CSPR's are published and local learning reviews are shared with the wider partnership to ensure actions are taken to mitigate risk and learning positively impacts on practice.</w:t>
      </w:r>
    </w:p>
    <w:p w14:paraId="64ADA44B" w14:textId="77777777" w:rsidR="00CF279E" w:rsidRPr="00CF279E" w:rsidRDefault="00CF279E" w:rsidP="00CF279E">
      <w:pPr>
        <w:pStyle w:val="NormalWeb"/>
        <w:rPr>
          <w:rFonts w:asciiTheme="minorHAnsi" w:hAnsiTheme="minorHAnsi" w:cstheme="minorHAnsi"/>
          <w:sz w:val="22"/>
          <w:szCs w:val="22"/>
        </w:rPr>
      </w:pPr>
      <w:r w:rsidRPr="00CF279E">
        <w:rPr>
          <w:rFonts w:asciiTheme="minorHAnsi" w:hAnsiTheme="minorHAnsi" w:cstheme="minorHAnsi"/>
          <w:sz w:val="22"/>
          <w:szCs w:val="22"/>
        </w:rPr>
        <w:t>Key aim is to safeguard vulnerable children and supporting children who have been subject to the neglect or abuse or exploitation.</w:t>
      </w:r>
    </w:p>
    <w:p w14:paraId="7484B2E0" w14:textId="1ACE8A6D" w:rsidR="00CF279E" w:rsidRPr="00CF279E" w:rsidRDefault="00CF279E" w:rsidP="00CF279E">
      <w:pPr>
        <w:pStyle w:val="NormalWeb"/>
        <w:rPr>
          <w:rFonts w:asciiTheme="minorHAnsi" w:hAnsiTheme="minorHAnsi" w:cstheme="minorHAnsi"/>
          <w:sz w:val="22"/>
          <w:szCs w:val="22"/>
        </w:rPr>
      </w:pPr>
      <w:r w:rsidRPr="00CF279E">
        <w:rPr>
          <w:rFonts w:asciiTheme="minorHAnsi" w:hAnsiTheme="minorHAnsi" w:cstheme="minorHAnsi"/>
          <w:sz w:val="22"/>
          <w:szCs w:val="22"/>
        </w:rPr>
        <w:t xml:space="preserve">In BFfC, there has been an increase in the number of children referred into the service with more complex needs that require safeguarding with immediacy and often care proceedings to be initiated. The workforce is mainly newly qualified social </w:t>
      </w:r>
      <w:r w:rsidR="00232CCC" w:rsidRPr="00CF279E">
        <w:rPr>
          <w:rFonts w:asciiTheme="minorHAnsi" w:hAnsiTheme="minorHAnsi" w:cstheme="minorHAnsi"/>
          <w:sz w:val="22"/>
          <w:szCs w:val="22"/>
        </w:rPr>
        <w:t>workers,</w:t>
      </w:r>
      <w:r w:rsidRPr="00CF279E">
        <w:rPr>
          <w:rFonts w:asciiTheme="minorHAnsi" w:hAnsiTheme="minorHAnsi" w:cstheme="minorHAnsi"/>
          <w:sz w:val="22"/>
          <w:szCs w:val="22"/>
        </w:rPr>
        <w:t xml:space="preserve"> and a great reliance is therefore placed on adequate supervision and management oversight, which increase work pressures. The number of children subject to Child Protection Plans (CPP's), proceedings and Looked After have increased and service delivery is therefore mostly at the higher end of complexity and intensity.</w:t>
      </w:r>
    </w:p>
    <w:p w14:paraId="21CF2F37" w14:textId="77777777" w:rsidR="00CF279E" w:rsidRDefault="00CF279E" w:rsidP="00CF279E">
      <w:pPr>
        <w:pStyle w:val="NormalWeb"/>
        <w:rPr>
          <w:rFonts w:asciiTheme="minorHAnsi" w:hAnsiTheme="minorHAnsi" w:cstheme="minorHAnsi"/>
          <w:sz w:val="22"/>
          <w:szCs w:val="22"/>
        </w:rPr>
      </w:pPr>
      <w:r w:rsidRPr="441BEF88">
        <w:rPr>
          <w:rFonts w:asciiTheme="minorHAnsi" w:hAnsiTheme="minorHAnsi" w:cstheme="minorBidi"/>
          <w:sz w:val="22"/>
          <w:szCs w:val="22"/>
        </w:rPr>
        <w:t>This risk card was separated from the adults safeguarding risk card (June 2024) to enable details of how the risk is / will be managed to be easily recorded.</w:t>
      </w:r>
    </w:p>
    <w:p w14:paraId="45990807" w14:textId="3FC86BD5" w:rsidR="441BEF88" w:rsidRDefault="441BEF88" w:rsidP="441BEF88">
      <w:pPr>
        <w:pStyle w:val="NormalWeb"/>
        <w:rPr>
          <w:rFonts w:asciiTheme="minorHAnsi" w:hAnsiTheme="minorHAnsi" w:cstheme="minorBidi"/>
          <w:sz w:val="22"/>
          <w:szCs w:val="22"/>
        </w:rPr>
      </w:pPr>
    </w:p>
    <w:p w14:paraId="504160FC" w14:textId="7425F3F4" w:rsidR="441BEF88" w:rsidRDefault="441BEF88" w:rsidP="441BEF88">
      <w:pPr>
        <w:pStyle w:val="NormalWeb"/>
        <w:rPr>
          <w:rFonts w:asciiTheme="minorHAnsi" w:hAnsiTheme="minorHAnsi" w:cstheme="minorBidi"/>
          <w:sz w:val="22"/>
          <w:szCs w:val="22"/>
        </w:rPr>
      </w:pPr>
    </w:p>
    <w:p w14:paraId="5F1D6C02" w14:textId="77777777" w:rsidR="00CF279E" w:rsidRPr="00095C2C" w:rsidRDefault="00CF279E" w:rsidP="00CF279E">
      <w:pPr>
        <w:shd w:val="clear" w:color="auto" w:fill="D9D9D9" w:themeFill="background1" w:themeFillShade="D9"/>
        <w:rPr>
          <w:b/>
          <w:bCs/>
          <w:sz w:val="36"/>
          <w:szCs w:val="36"/>
        </w:rPr>
      </w:pPr>
      <w:r w:rsidRPr="00095C2C">
        <w:rPr>
          <w:b/>
          <w:bCs/>
          <w:sz w:val="36"/>
          <w:szCs w:val="36"/>
          <w:highlight w:val="lightGray"/>
        </w:rPr>
        <w:t>Existing Controls in Place</w:t>
      </w:r>
      <w:r w:rsidRPr="00095C2C">
        <w:rPr>
          <w:b/>
          <w:bCs/>
          <w:sz w:val="36"/>
          <w:szCs w:val="36"/>
        </w:rPr>
        <w:t xml:space="preserve">                                                   </w:t>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r w:rsidRPr="00095C2C">
        <w:rPr>
          <w:b/>
          <w:bCs/>
          <w:sz w:val="36"/>
          <w:szCs w:val="36"/>
        </w:rPr>
        <w:tab/>
      </w:r>
    </w:p>
    <w:p w14:paraId="4EF1EBD0" w14:textId="41103F73" w:rsidR="00CF279E" w:rsidRPr="00CF279E" w:rsidRDefault="00CF279E" w:rsidP="00CF279E">
      <w:p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b/>
          <w:bCs/>
          <w:kern w:val="0"/>
          <w:lang w:eastAsia="en-GB"/>
          <w14:ligatures w14:val="none"/>
        </w:rPr>
        <w:t>Brighter Futures</w:t>
      </w:r>
      <w:r w:rsidR="00232CCC">
        <w:rPr>
          <w:rFonts w:eastAsia="Times New Roman" w:cstheme="minorHAnsi"/>
          <w:b/>
          <w:bCs/>
          <w:kern w:val="0"/>
          <w:lang w:eastAsia="en-GB"/>
          <w14:ligatures w14:val="none"/>
        </w:rPr>
        <w:t xml:space="preserve"> f</w:t>
      </w:r>
      <w:r w:rsidRPr="00CF279E">
        <w:rPr>
          <w:rFonts w:eastAsia="Times New Roman" w:cstheme="minorHAnsi"/>
          <w:b/>
          <w:bCs/>
          <w:kern w:val="0"/>
          <w:lang w:eastAsia="en-GB"/>
          <w14:ligatures w14:val="none"/>
        </w:rPr>
        <w:t>or Children (BFfC)</w:t>
      </w:r>
    </w:p>
    <w:p w14:paraId="31F06274" w14:textId="7548E57A" w:rsidR="00CF279E" w:rsidRPr="00CF279E" w:rsidRDefault="00CF279E" w:rsidP="00CF279E">
      <w:pPr>
        <w:numPr>
          <w:ilvl w:val="0"/>
          <w:numId w:val="15"/>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Risks relating to children's services are managed by Brighter Futures for Children, who have their own risk management arrangements. Service delivery when children are at significant risk is governed by statute and is highly regulated and inspected through Ofsted.  Most of the risk management is set out in guidance and statute, with local guidance and practice expectations set out locally, in accessible format. In April/May 2024 the service had an Inspecting local authority children’s services (ILACS) Ofsted inspection and progressed to Good as grading, for children looked after and Care leavers, while retaining a Requ</w:t>
      </w:r>
      <w:r>
        <w:rPr>
          <w:rFonts w:eastAsia="Times New Roman" w:cstheme="minorHAnsi"/>
          <w:kern w:val="0"/>
          <w:lang w:eastAsia="en-GB"/>
          <w14:ligatures w14:val="none"/>
        </w:rPr>
        <w:t>i</w:t>
      </w:r>
      <w:r w:rsidRPr="00CF279E">
        <w:rPr>
          <w:rFonts w:eastAsia="Times New Roman" w:cstheme="minorHAnsi"/>
          <w:kern w:val="0"/>
          <w:lang w:eastAsia="en-GB"/>
          <w14:ligatures w14:val="none"/>
        </w:rPr>
        <w:t xml:space="preserve">res Improvement to be good as overarching grading.  The fostering service also underwent an inspection in July 2024 and had a </w:t>
      </w:r>
      <w:r w:rsidR="00232CCC">
        <w:rPr>
          <w:rFonts w:eastAsia="Times New Roman" w:cstheme="minorHAnsi"/>
          <w:kern w:val="0"/>
          <w:lang w:eastAsia="en-GB"/>
          <w14:ligatures w14:val="none"/>
        </w:rPr>
        <w:t>‘</w:t>
      </w:r>
      <w:r w:rsidRPr="00CF279E">
        <w:rPr>
          <w:rFonts w:eastAsia="Times New Roman" w:cstheme="minorHAnsi"/>
          <w:kern w:val="0"/>
          <w:lang w:eastAsia="en-GB"/>
          <w14:ligatures w14:val="none"/>
        </w:rPr>
        <w:t>Good</w:t>
      </w:r>
      <w:r w:rsidR="00232CCC">
        <w:rPr>
          <w:rFonts w:eastAsia="Times New Roman" w:cstheme="minorHAnsi"/>
          <w:kern w:val="0"/>
          <w:lang w:eastAsia="en-GB"/>
          <w14:ligatures w14:val="none"/>
        </w:rPr>
        <w:t>’</w:t>
      </w:r>
      <w:r w:rsidRPr="00CF279E">
        <w:rPr>
          <w:rFonts w:eastAsia="Times New Roman" w:cstheme="minorHAnsi"/>
          <w:kern w:val="0"/>
          <w:lang w:eastAsia="en-GB"/>
          <w14:ligatures w14:val="none"/>
        </w:rPr>
        <w:t xml:space="preserve"> grading as outcome.  </w:t>
      </w:r>
    </w:p>
    <w:p w14:paraId="6DFDD873" w14:textId="77777777" w:rsidR="00CF279E" w:rsidRPr="00CF279E" w:rsidRDefault="00CF279E" w:rsidP="00CF279E">
      <w:pPr>
        <w:numPr>
          <w:ilvl w:val="0"/>
          <w:numId w:val="15"/>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An extra familial risk / contextual safeguarding pathway for adolescents has been established to provide support for young people who would otherwise have been subject of a Child Protection Plan (CPP). In 2022 /2023, cross council activity was embedded to enhance support available for adolescents at risk, a new monitoring system was implemented (E-TAC) where young people are robustly monitored and where the family becomes part of the support network around the child. The Youth Justice Service s undergoing an inspection in September 2024.</w:t>
      </w:r>
    </w:p>
    <w:p w14:paraId="3E65AB97" w14:textId="77777777" w:rsidR="00CF279E" w:rsidRPr="00CF279E" w:rsidRDefault="00CF279E" w:rsidP="00CF279E">
      <w:pPr>
        <w:numPr>
          <w:ilvl w:val="0"/>
          <w:numId w:val="15"/>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The leadership of Community Safety and Brighter Futures for Children (BFfC), continue to deliver partnership actions with Thames Valley Police (TVP), the Berkshire, Oxfordshire and Buckinghamshire Integrated Care System, and the Berkshire West Adolescent Risk group to ensure an effective safeguarding response to the risks of extra-familial harm, exploitation and serious violence. </w:t>
      </w:r>
    </w:p>
    <w:p w14:paraId="5D74846A" w14:textId="77777777" w:rsidR="00CF279E" w:rsidRPr="00CF279E" w:rsidRDefault="00CF279E" w:rsidP="00CF279E">
      <w:pPr>
        <w:numPr>
          <w:ilvl w:val="0"/>
          <w:numId w:val="15"/>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All staff receive mandatory training to assess safeguarding risks when commencing employment, with regular refresher training which is mandatory and reported to the BFfC Board and Senior Leadership Team on a quarterly basis. </w:t>
      </w:r>
    </w:p>
    <w:p w14:paraId="5A08B810" w14:textId="46B2CA64" w:rsidR="00CF279E" w:rsidRPr="00CF279E" w:rsidRDefault="00CF279E" w:rsidP="00CF279E">
      <w:pPr>
        <w:numPr>
          <w:ilvl w:val="0"/>
          <w:numId w:val="15"/>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 xml:space="preserve">Supervision is crucial to provide clear guidance and decision making for children open to the service.  A recent audit was undertaken to identify barriers to frequent (monthly supervision) and has identified a number of actions that will support robust managerial oversight, set out within supervision on children's records.  A weekly and monthly performance data report supports the monitoring of compliance to a supervision policy and the quality of supervision is part of the Quality Assurance </w:t>
      </w:r>
      <w:r w:rsidR="00232CCC" w:rsidRPr="00CF279E">
        <w:rPr>
          <w:rFonts w:eastAsia="Times New Roman" w:cstheme="minorHAnsi"/>
          <w:kern w:val="0"/>
          <w:lang w:eastAsia="en-GB"/>
          <w14:ligatures w14:val="none"/>
        </w:rPr>
        <w:t>timetable</w:t>
      </w:r>
      <w:r w:rsidRPr="00CF279E">
        <w:rPr>
          <w:rFonts w:eastAsia="Times New Roman" w:cstheme="minorHAnsi"/>
          <w:kern w:val="0"/>
          <w:lang w:eastAsia="en-GB"/>
          <w14:ligatures w14:val="none"/>
        </w:rPr>
        <w:t>.  </w:t>
      </w:r>
    </w:p>
    <w:p w14:paraId="1B8A2AB0" w14:textId="77777777" w:rsidR="00CF279E" w:rsidRPr="00CF279E" w:rsidRDefault="00CF279E" w:rsidP="00CF279E">
      <w:pPr>
        <w:numPr>
          <w:ilvl w:val="0"/>
          <w:numId w:val="15"/>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Quality Assurance and Impact Committee (QAIC) scrutinise the service delivery and performance of the service on a monthly basis, and risk identified is addressed subsequently.  External auditors also report on findings that allows for internal and external scrutiny of the safeguarding practice. </w:t>
      </w:r>
    </w:p>
    <w:p w14:paraId="1E94527E" w14:textId="71A35931" w:rsidR="00CF279E" w:rsidRPr="00CF279E" w:rsidRDefault="00CF279E" w:rsidP="00CF279E">
      <w:pPr>
        <w:numPr>
          <w:ilvl w:val="0"/>
          <w:numId w:val="15"/>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 xml:space="preserve">Quarterly Performance Committees across the wider service, monthly audit work and weekly monitoring meetings provide forums to identify and address any safeguarding risks. These culminate also in learning reviews that are quarterly, to ensure any serious incidents or safeguarding risk or practice concerns are </w:t>
      </w:r>
      <w:r w:rsidR="00232CCC" w:rsidRPr="00CF279E">
        <w:rPr>
          <w:rFonts w:eastAsia="Times New Roman" w:cstheme="minorHAnsi"/>
          <w:kern w:val="0"/>
          <w:lang w:eastAsia="en-GB"/>
          <w14:ligatures w14:val="none"/>
        </w:rPr>
        <w:t>shared and</w:t>
      </w:r>
      <w:r w:rsidRPr="00CF279E">
        <w:rPr>
          <w:rFonts w:eastAsia="Times New Roman" w:cstheme="minorHAnsi"/>
          <w:kern w:val="0"/>
          <w:lang w:eastAsia="en-GB"/>
          <w14:ligatures w14:val="none"/>
        </w:rPr>
        <w:t xml:space="preserve"> mitigated against. </w:t>
      </w:r>
    </w:p>
    <w:p w14:paraId="3B2D7A39" w14:textId="77777777" w:rsidR="00CF279E" w:rsidRPr="00CF279E" w:rsidRDefault="00CF279E" w:rsidP="00CF279E">
      <w:pPr>
        <w:numPr>
          <w:ilvl w:val="0"/>
          <w:numId w:val="15"/>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BFfC follows the local policies and procedures, as set out by West Berkshire Safeguarding Children's Board (WBSCB) as well as local practice guidance.</w:t>
      </w:r>
    </w:p>
    <w:p w14:paraId="5AB6BD5D" w14:textId="7F999847" w:rsidR="00CF279E" w:rsidRPr="00CF279E" w:rsidRDefault="00CF279E" w:rsidP="00CF279E">
      <w:pPr>
        <w:numPr>
          <w:ilvl w:val="0"/>
          <w:numId w:val="15"/>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 xml:space="preserve">All referrals received are screened, risks </w:t>
      </w:r>
      <w:r w:rsidR="00232CCC" w:rsidRPr="00CF279E">
        <w:rPr>
          <w:rFonts w:eastAsia="Times New Roman" w:cstheme="minorHAnsi"/>
          <w:kern w:val="0"/>
          <w:lang w:eastAsia="en-GB"/>
          <w14:ligatures w14:val="none"/>
        </w:rPr>
        <w:t>assessed,</w:t>
      </w:r>
      <w:r w:rsidRPr="00CF279E">
        <w:rPr>
          <w:rFonts w:eastAsia="Times New Roman" w:cstheme="minorHAnsi"/>
          <w:kern w:val="0"/>
          <w:lang w:eastAsia="en-GB"/>
          <w14:ligatures w14:val="none"/>
        </w:rPr>
        <w:t xml:space="preserve"> and prioritisation decisions made in Children's Single Point of Access (CSPoA). Process for this is well established and remain subject to dip-sampling and auditing to ensure robust, consistent application of threshold decision making.  A Berkshire West Safeguarding Children Partnership (BWSCP) Multi Agency Safeguarding Hub (MASH) Oversight Board was also established to hold all partners to account for consistent service delivery that meets children's safeguarding needs. </w:t>
      </w:r>
    </w:p>
    <w:p w14:paraId="2F8B7EC4" w14:textId="77777777" w:rsidR="00CF279E" w:rsidRPr="00CF279E" w:rsidRDefault="00CF279E" w:rsidP="00CF279E">
      <w:pPr>
        <w:numPr>
          <w:ilvl w:val="0"/>
          <w:numId w:val="15"/>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All learning from Safeguarding Practice Reviews or local learning reviews is used to improve practice across Children's Services and multi-agency partners. </w:t>
      </w:r>
    </w:p>
    <w:p w14:paraId="158AE0D9" w14:textId="77777777" w:rsidR="00CF279E" w:rsidRPr="00CF279E" w:rsidRDefault="00CF279E" w:rsidP="00CF279E">
      <w:pPr>
        <w:numPr>
          <w:ilvl w:val="0"/>
          <w:numId w:val="15"/>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Inspection findings from OFSTED are acted on and embodied in actions through an Improvement Plan.  This Plan is reviewed on a weekly basis in Inspection Preparation meetings as well as through Quality Assurance and Impact Committee (QAIC) and Performance Committees. </w:t>
      </w:r>
    </w:p>
    <w:p w14:paraId="0BE0AECA" w14:textId="77777777" w:rsidR="00CF279E" w:rsidRPr="00CF279E" w:rsidRDefault="00CF279E" w:rsidP="00CF279E">
      <w:pPr>
        <w:numPr>
          <w:ilvl w:val="0"/>
          <w:numId w:val="15"/>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Monitoring of providers occurs through Commissioning arrangements, to ensure that identified improvements occur. Process in place. </w:t>
      </w:r>
    </w:p>
    <w:p w14:paraId="459E3993" w14:textId="77777777" w:rsidR="00CF279E" w:rsidRPr="00CF279E" w:rsidRDefault="00CF279E" w:rsidP="00CF279E">
      <w:pPr>
        <w:numPr>
          <w:ilvl w:val="0"/>
          <w:numId w:val="15"/>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BFfC: Ensure that work regarding extra-familial harm, exploitation and the prevention of serious violence is informed by and connects to the work of Social Inclusion Board - BFfC Social Inclusion Board</w:t>
      </w:r>
    </w:p>
    <w:p w14:paraId="62138D19" w14:textId="77777777" w:rsidR="00CF279E" w:rsidRPr="00CF279E" w:rsidRDefault="00CF279E" w:rsidP="00CF279E">
      <w:p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b/>
          <w:bCs/>
          <w:kern w:val="0"/>
          <w:lang w:eastAsia="en-GB"/>
          <w14:ligatures w14:val="none"/>
        </w:rPr>
        <w:t>Corporate Parenting</w:t>
      </w:r>
    </w:p>
    <w:p w14:paraId="2318E9FA" w14:textId="77777777" w:rsidR="00CF279E" w:rsidRPr="00CF279E" w:rsidRDefault="00CF279E" w:rsidP="00CF279E">
      <w:pPr>
        <w:numPr>
          <w:ilvl w:val="0"/>
          <w:numId w:val="16"/>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Chief Executive and Director Children Services - led work with the Local Government Association to instigate learning and development regarding the Corporate Parenting duties. </w:t>
      </w:r>
    </w:p>
    <w:p w14:paraId="0DD4D2E5" w14:textId="77777777" w:rsidR="00CF279E" w:rsidRPr="00CF279E" w:rsidRDefault="00CF279E" w:rsidP="00CF279E">
      <w:pPr>
        <w:numPr>
          <w:ilvl w:val="0"/>
          <w:numId w:val="16"/>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Department for Education Advisor for Care Leavers supported a review of the Care Leavers' Offer that led to the creation of an action plan that expands the offer.  This is monitored through Corporate Parenting Panel (CPP) and Adverse Childhood Experience (ACE) Committee. An updated Care Leavers' Offer has been published in August 2024.</w:t>
      </w:r>
    </w:p>
    <w:p w14:paraId="38AB6213" w14:textId="77777777" w:rsidR="00CF279E" w:rsidRPr="00CF279E" w:rsidRDefault="00CF279E" w:rsidP="00CF279E">
      <w:pPr>
        <w:numPr>
          <w:ilvl w:val="0"/>
          <w:numId w:val="16"/>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Revised Term of Reference for CPP established that expanded the membership and allows for children to be standing members.</w:t>
      </w:r>
    </w:p>
    <w:p w14:paraId="21DE464D" w14:textId="77777777" w:rsidR="00CF279E" w:rsidRPr="00CF279E" w:rsidRDefault="00CF279E" w:rsidP="00CF279E">
      <w:pPr>
        <w:numPr>
          <w:ilvl w:val="0"/>
          <w:numId w:val="16"/>
        </w:numPr>
        <w:spacing w:before="100" w:beforeAutospacing="1" w:after="100" w:afterAutospacing="1" w:line="240" w:lineRule="auto"/>
        <w:rPr>
          <w:rFonts w:eastAsia="Times New Roman" w:cstheme="minorHAnsi"/>
          <w:kern w:val="0"/>
          <w:lang w:eastAsia="en-GB"/>
          <w14:ligatures w14:val="none"/>
        </w:rPr>
      </w:pPr>
      <w:r w:rsidRPr="00CF279E">
        <w:rPr>
          <w:rFonts w:eastAsia="Times New Roman" w:cstheme="minorHAnsi"/>
          <w:kern w:val="0"/>
          <w:lang w:eastAsia="en-GB"/>
          <w14:ligatures w14:val="none"/>
        </w:rPr>
        <w:t>Care Experience as protected characteristic was unanimously recommended and accepted by the council. This will positively impact on work opportunities and apprenticeships for care leavers. </w:t>
      </w:r>
    </w:p>
    <w:p w14:paraId="769577AF" w14:textId="77777777" w:rsidR="00CF279E" w:rsidRPr="00377938" w:rsidRDefault="00CF279E" w:rsidP="00D03399">
      <w:pPr>
        <w:rPr>
          <w:rFonts w:cstheme="minorHAnsi"/>
        </w:rPr>
      </w:pPr>
    </w:p>
    <w:sectPr w:rsidR="00CF279E" w:rsidRPr="00377938" w:rsidSect="00232CCC">
      <w:footerReference w:type="default" r:id="rId24"/>
      <w:pgSz w:w="16838" w:h="11906" w:orient="landscape"/>
      <w:pgMar w:top="720" w:right="720" w:bottom="720" w:left="567" w:header="708" w:footer="16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CEB301" w14:textId="77777777" w:rsidR="00DD5B58" w:rsidRDefault="00DD5B58" w:rsidP="00D03399">
      <w:pPr>
        <w:spacing w:after="0" w:line="240" w:lineRule="auto"/>
      </w:pPr>
      <w:r>
        <w:separator/>
      </w:r>
    </w:p>
  </w:endnote>
  <w:endnote w:type="continuationSeparator" w:id="0">
    <w:p w14:paraId="7AACB9AA" w14:textId="77777777" w:rsidR="00DD5B58" w:rsidRDefault="00DD5B58" w:rsidP="00D033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7129342"/>
      <w:docPartObj>
        <w:docPartGallery w:val="Page Numbers (Bottom of Page)"/>
        <w:docPartUnique/>
      </w:docPartObj>
    </w:sdtPr>
    <w:sdtEndPr>
      <w:rPr>
        <w:noProof/>
      </w:rPr>
    </w:sdtEndPr>
    <w:sdtContent>
      <w:p w14:paraId="4864C386" w14:textId="135CC8F4" w:rsidR="00D03399" w:rsidRDefault="00D0339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A69D87A" w14:textId="77777777" w:rsidR="00D03399" w:rsidRDefault="00D0339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AAAB92" w14:textId="77777777" w:rsidR="00DD5B58" w:rsidRDefault="00DD5B58" w:rsidP="00D03399">
      <w:pPr>
        <w:spacing w:after="0" w:line="240" w:lineRule="auto"/>
      </w:pPr>
      <w:r>
        <w:separator/>
      </w:r>
    </w:p>
  </w:footnote>
  <w:footnote w:type="continuationSeparator" w:id="0">
    <w:p w14:paraId="5591BB86" w14:textId="77777777" w:rsidR="00DD5B58" w:rsidRDefault="00DD5B58" w:rsidP="00D0339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200C3"/>
    <w:multiLevelType w:val="multilevel"/>
    <w:tmpl w:val="EE7EF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17B2AFC"/>
    <w:multiLevelType w:val="multilevel"/>
    <w:tmpl w:val="8480A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1AF60E6"/>
    <w:multiLevelType w:val="multilevel"/>
    <w:tmpl w:val="5928CB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3AC44D2"/>
    <w:multiLevelType w:val="multilevel"/>
    <w:tmpl w:val="D452E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C125DF4"/>
    <w:multiLevelType w:val="multilevel"/>
    <w:tmpl w:val="4176B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79A3AD3"/>
    <w:multiLevelType w:val="multilevel"/>
    <w:tmpl w:val="C6009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AE77E0E"/>
    <w:multiLevelType w:val="multilevel"/>
    <w:tmpl w:val="4432C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DDB331B"/>
    <w:multiLevelType w:val="multilevel"/>
    <w:tmpl w:val="96608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2753261"/>
    <w:multiLevelType w:val="multilevel"/>
    <w:tmpl w:val="EF82D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4122CB4"/>
    <w:multiLevelType w:val="multilevel"/>
    <w:tmpl w:val="4176B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2EB383E"/>
    <w:multiLevelType w:val="multilevel"/>
    <w:tmpl w:val="E7CE7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67E5BE6"/>
    <w:multiLevelType w:val="multilevel"/>
    <w:tmpl w:val="8C16BF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95435C6"/>
    <w:multiLevelType w:val="multilevel"/>
    <w:tmpl w:val="4176B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0141DC2"/>
    <w:multiLevelType w:val="multilevel"/>
    <w:tmpl w:val="A5009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8B40ECE"/>
    <w:multiLevelType w:val="multilevel"/>
    <w:tmpl w:val="3D8ED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F64166A"/>
    <w:multiLevelType w:val="hybridMultilevel"/>
    <w:tmpl w:val="A60E15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62C3BA6"/>
    <w:multiLevelType w:val="multilevel"/>
    <w:tmpl w:val="16B47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B582F7D"/>
    <w:multiLevelType w:val="multilevel"/>
    <w:tmpl w:val="3B4C5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E0852E8"/>
    <w:multiLevelType w:val="multilevel"/>
    <w:tmpl w:val="BD76F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08861496">
    <w:abstractNumId w:val="11"/>
  </w:num>
  <w:num w:numId="2" w16cid:durableId="645861412">
    <w:abstractNumId w:val="16"/>
  </w:num>
  <w:num w:numId="3" w16cid:durableId="1292982643">
    <w:abstractNumId w:val="5"/>
  </w:num>
  <w:num w:numId="4" w16cid:durableId="100758521">
    <w:abstractNumId w:val="12"/>
  </w:num>
  <w:num w:numId="5" w16cid:durableId="1779370358">
    <w:abstractNumId w:val="14"/>
  </w:num>
  <w:num w:numId="6" w16cid:durableId="2033988889">
    <w:abstractNumId w:val="0"/>
  </w:num>
  <w:num w:numId="7" w16cid:durableId="1052539295">
    <w:abstractNumId w:val="8"/>
  </w:num>
  <w:num w:numId="8" w16cid:durableId="2045323512">
    <w:abstractNumId w:val="2"/>
  </w:num>
  <w:num w:numId="9" w16cid:durableId="349722709">
    <w:abstractNumId w:val="17"/>
  </w:num>
  <w:num w:numId="10" w16cid:durableId="1146237664">
    <w:abstractNumId w:val="7"/>
  </w:num>
  <w:num w:numId="11" w16cid:durableId="271933873">
    <w:abstractNumId w:val="13"/>
  </w:num>
  <w:num w:numId="12" w16cid:durableId="1632976546">
    <w:abstractNumId w:val="1"/>
  </w:num>
  <w:num w:numId="13" w16cid:durableId="758448511">
    <w:abstractNumId w:val="18"/>
  </w:num>
  <w:num w:numId="14" w16cid:durableId="1744449464">
    <w:abstractNumId w:val="6"/>
  </w:num>
  <w:num w:numId="15" w16cid:durableId="685981681">
    <w:abstractNumId w:val="3"/>
  </w:num>
  <w:num w:numId="16" w16cid:durableId="1732772579">
    <w:abstractNumId w:val="10"/>
  </w:num>
  <w:num w:numId="17" w16cid:durableId="192961694">
    <w:abstractNumId w:val="15"/>
  </w:num>
  <w:num w:numId="18" w16cid:durableId="1631324891">
    <w:abstractNumId w:val="4"/>
  </w:num>
  <w:num w:numId="19" w16cid:durableId="193038538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30E9"/>
    <w:rsid w:val="000622B4"/>
    <w:rsid w:val="00075A2A"/>
    <w:rsid w:val="000839E1"/>
    <w:rsid w:val="001838D8"/>
    <w:rsid w:val="001E6E9E"/>
    <w:rsid w:val="00232CCC"/>
    <w:rsid w:val="002576CD"/>
    <w:rsid w:val="002A0F3E"/>
    <w:rsid w:val="00377938"/>
    <w:rsid w:val="004420D0"/>
    <w:rsid w:val="00456689"/>
    <w:rsid w:val="00504CBC"/>
    <w:rsid w:val="005476AA"/>
    <w:rsid w:val="00581403"/>
    <w:rsid w:val="00591F8C"/>
    <w:rsid w:val="0071126F"/>
    <w:rsid w:val="0075517D"/>
    <w:rsid w:val="00782DA9"/>
    <w:rsid w:val="00797436"/>
    <w:rsid w:val="00831F8C"/>
    <w:rsid w:val="008443B8"/>
    <w:rsid w:val="008B53BB"/>
    <w:rsid w:val="008E34F8"/>
    <w:rsid w:val="00971E5C"/>
    <w:rsid w:val="00992653"/>
    <w:rsid w:val="009A0F76"/>
    <w:rsid w:val="009A45C2"/>
    <w:rsid w:val="009C5B88"/>
    <w:rsid w:val="00A4358E"/>
    <w:rsid w:val="00A954A6"/>
    <w:rsid w:val="00AB30E9"/>
    <w:rsid w:val="00AC210A"/>
    <w:rsid w:val="00B53F6E"/>
    <w:rsid w:val="00CF279E"/>
    <w:rsid w:val="00CF30A8"/>
    <w:rsid w:val="00D03399"/>
    <w:rsid w:val="00D3011C"/>
    <w:rsid w:val="00D83E9F"/>
    <w:rsid w:val="00D87E7C"/>
    <w:rsid w:val="00DD5B58"/>
    <w:rsid w:val="00DE5D82"/>
    <w:rsid w:val="00E40F67"/>
    <w:rsid w:val="00E75A19"/>
    <w:rsid w:val="00E841D8"/>
    <w:rsid w:val="00E900F6"/>
    <w:rsid w:val="00FE6426"/>
    <w:rsid w:val="0395286E"/>
    <w:rsid w:val="0E0B0BAD"/>
    <w:rsid w:val="0EA47672"/>
    <w:rsid w:val="131590D0"/>
    <w:rsid w:val="1C78C2DC"/>
    <w:rsid w:val="1CCC958C"/>
    <w:rsid w:val="28B78CC0"/>
    <w:rsid w:val="2DE323A7"/>
    <w:rsid w:val="2FE0CE99"/>
    <w:rsid w:val="3C107B42"/>
    <w:rsid w:val="4409F7C9"/>
    <w:rsid w:val="441BEF88"/>
    <w:rsid w:val="447EE099"/>
    <w:rsid w:val="501465FD"/>
    <w:rsid w:val="508FF8FC"/>
    <w:rsid w:val="5D77E718"/>
    <w:rsid w:val="61791F38"/>
    <w:rsid w:val="67949C36"/>
    <w:rsid w:val="69294646"/>
    <w:rsid w:val="72220198"/>
    <w:rsid w:val="7819A477"/>
    <w:rsid w:val="7AE9525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236BA0"/>
  <w15:chartTrackingRefBased/>
  <w15:docId w15:val="{74DFB197-6B21-42E3-B090-F17F4337E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075A2A"/>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paragraph" w:styleId="Header">
    <w:name w:val="header"/>
    <w:basedOn w:val="Normal"/>
    <w:link w:val="HeaderChar"/>
    <w:uiPriority w:val="99"/>
    <w:unhideWhenUsed/>
    <w:rsid w:val="00D03399"/>
    <w:pPr>
      <w:tabs>
        <w:tab w:val="center" w:pos="4513"/>
        <w:tab w:val="right" w:pos="9026"/>
      </w:tabs>
      <w:spacing w:after="0" w:line="240" w:lineRule="auto"/>
    </w:pPr>
  </w:style>
  <w:style w:type="character" w:customStyle="1" w:styleId="HeaderChar">
    <w:name w:val="Header Char"/>
    <w:basedOn w:val="DefaultParagraphFont"/>
    <w:link w:val="Header"/>
    <w:uiPriority w:val="99"/>
    <w:rsid w:val="00D03399"/>
  </w:style>
  <w:style w:type="paragraph" w:styleId="Footer">
    <w:name w:val="footer"/>
    <w:basedOn w:val="Normal"/>
    <w:link w:val="FooterChar"/>
    <w:uiPriority w:val="99"/>
    <w:unhideWhenUsed/>
    <w:rsid w:val="00D03399"/>
    <w:pPr>
      <w:tabs>
        <w:tab w:val="center" w:pos="4513"/>
        <w:tab w:val="right" w:pos="9026"/>
      </w:tabs>
      <w:spacing w:after="0" w:line="240" w:lineRule="auto"/>
    </w:pPr>
  </w:style>
  <w:style w:type="character" w:customStyle="1" w:styleId="FooterChar">
    <w:name w:val="Footer Char"/>
    <w:basedOn w:val="DefaultParagraphFont"/>
    <w:link w:val="Footer"/>
    <w:uiPriority w:val="99"/>
    <w:rsid w:val="00D03399"/>
  </w:style>
  <w:style w:type="character" w:styleId="Strong">
    <w:name w:val="Strong"/>
    <w:basedOn w:val="DefaultParagraphFont"/>
    <w:uiPriority w:val="22"/>
    <w:qFormat/>
    <w:rsid w:val="00591F8C"/>
    <w:rPr>
      <w:b/>
      <w:bCs/>
    </w:rPr>
  </w:style>
  <w:style w:type="paragraph" w:customStyle="1" w:styleId="externalclass67bf2ff5fbb34321b83c33189a677fa3">
    <w:name w:val="externalclass67bf2ff5fbb34321b83c33189a677fa3"/>
    <w:basedOn w:val="Normal"/>
    <w:rsid w:val="00B53F6E"/>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paragraph" w:styleId="ListParagraph">
    <w:name w:val="List Paragraph"/>
    <w:basedOn w:val="Normal"/>
    <w:uiPriority w:val="34"/>
    <w:qFormat/>
    <w:rsid w:val="00FE642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43908">
      <w:bodyDiv w:val="1"/>
      <w:marLeft w:val="0"/>
      <w:marRight w:val="0"/>
      <w:marTop w:val="0"/>
      <w:marBottom w:val="0"/>
      <w:divBdr>
        <w:top w:val="none" w:sz="0" w:space="0" w:color="auto"/>
        <w:left w:val="none" w:sz="0" w:space="0" w:color="auto"/>
        <w:bottom w:val="none" w:sz="0" w:space="0" w:color="auto"/>
        <w:right w:val="none" w:sz="0" w:space="0" w:color="auto"/>
      </w:divBdr>
      <w:divsChild>
        <w:div w:id="539710319">
          <w:marLeft w:val="0"/>
          <w:marRight w:val="0"/>
          <w:marTop w:val="0"/>
          <w:marBottom w:val="0"/>
          <w:divBdr>
            <w:top w:val="none" w:sz="0" w:space="0" w:color="auto"/>
            <w:left w:val="none" w:sz="0" w:space="0" w:color="auto"/>
            <w:bottom w:val="none" w:sz="0" w:space="0" w:color="auto"/>
            <w:right w:val="none" w:sz="0" w:space="0" w:color="auto"/>
          </w:divBdr>
        </w:div>
        <w:div w:id="1897275083">
          <w:marLeft w:val="0"/>
          <w:marRight w:val="0"/>
          <w:marTop w:val="0"/>
          <w:marBottom w:val="0"/>
          <w:divBdr>
            <w:top w:val="none" w:sz="0" w:space="0" w:color="auto"/>
            <w:left w:val="none" w:sz="0" w:space="0" w:color="auto"/>
            <w:bottom w:val="none" w:sz="0" w:space="0" w:color="auto"/>
            <w:right w:val="none" w:sz="0" w:space="0" w:color="auto"/>
          </w:divBdr>
        </w:div>
        <w:div w:id="1536189335">
          <w:marLeft w:val="0"/>
          <w:marRight w:val="0"/>
          <w:marTop w:val="0"/>
          <w:marBottom w:val="0"/>
          <w:divBdr>
            <w:top w:val="none" w:sz="0" w:space="0" w:color="auto"/>
            <w:left w:val="none" w:sz="0" w:space="0" w:color="auto"/>
            <w:bottom w:val="none" w:sz="0" w:space="0" w:color="auto"/>
            <w:right w:val="none" w:sz="0" w:space="0" w:color="auto"/>
          </w:divBdr>
        </w:div>
        <w:div w:id="872956746">
          <w:marLeft w:val="0"/>
          <w:marRight w:val="0"/>
          <w:marTop w:val="0"/>
          <w:marBottom w:val="0"/>
          <w:divBdr>
            <w:top w:val="none" w:sz="0" w:space="0" w:color="auto"/>
            <w:left w:val="none" w:sz="0" w:space="0" w:color="auto"/>
            <w:bottom w:val="none" w:sz="0" w:space="0" w:color="auto"/>
            <w:right w:val="none" w:sz="0" w:space="0" w:color="auto"/>
          </w:divBdr>
        </w:div>
        <w:div w:id="469327014">
          <w:marLeft w:val="0"/>
          <w:marRight w:val="0"/>
          <w:marTop w:val="0"/>
          <w:marBottom w:val="0"/>
          <w:divBdr>
            <w:top w:val="none" w:sz="0" w:space="0" w:color="auto"/>
            <w:left w:val="none" w:sz="0" w:space="0" w:color="auto"/>
            <w:bottom w:val="none" w:sz="0" w:space="0" w:color="auto"/>
            <w:right w:val="none" w:sz="0" w:space="0" w:color="auto"/>
          </w:divBdr>
        </w:div>
        <w:div w:id="1782649008">
          <w:marLeft w:val="0"/>
          <w:marRight w:val="0"/>
          <w:marTop w:val="0"/>
          <w:marBottom w:val="0"/>
          <w:divBdr>
            <w:top w:val="none" w:sz="0" w:space="0" w:color="auto"/>
            <w:left w:val="none" w:sz="0" w:space="0" w:color="auto"/>
            <w:bottom w:val="none" w:sz="0" w:space="0" w:color="auto"/>
            <w:right w:val="none" w:sz="0" w:space="0" w:color="auto"/>
          </w:divBdr>
        </w:div>
        <w:div w:id="1093168347">
          <w:marLeft w:val="0"/>
          <w:marRight w:val="0"/>
          <w:marTop w:val="0"/>
          <w:marBottom w:val="0"/>
          <w:divBdr>
            <w:top w:val="none" w:sz="0" w:space="0" w:color="auto"/>
            <w:left w:val="none" w:sz="0" w:space="0" w:color="auto"/>
            <w:bottom w:val="none" w:sz="0" w:space="0" w:color="auto"/>
            <w:right w:val="none" w:sz="0" w:space="0" w:color="auto"/>
          </w:divBdr>
        </w:div>
        <w:div w:id="1003825895">
          <w:marLeft w:val="0"/>
          <w:marRight w:val="0"/>
          <w:marTop w:val="0"/>
          <w:marBottom w:val="0"/>
          <w:divBdr>
            <w:top w:val="none" w:sz="0" w:space="0" w:color="auto"/>
            <w:left w:val="none" w:sz="0" w:space="0" w:color="auto"/>
            <w:bottom w:val="none" w:sz="0" w:space="0" w:color="auto"/>
            <w:right w:val="none" w:sz="0" w:space="0" w:color="auto"/>
          </w:divBdr>
        </w:div>
        <w:div w:id="130825567">
          <w:marLeft w:val="0"/>
          <w:marRight w:val="0"/>
          <w:marTop w:val="0"/>
          <w:marBottom w:val="0"/>
          <w:divBdr>
            <w:top w:val="none" w:sz="0" w:space="0" w:color="auto"/>
            <w:left w:val="none" w:sz="0" w:space="0" w:color="auto"/>
            <w:bottom w:val="none" w:sz="0" w:space="0" w:color="auto"/>
            <w:right w:val="none" w:sz="0" w:space="0" w:color="auto"/>
          </w:divBdr>
        </w:div>
        <w:div w:id="63964044">
          <w:marLeft w:val="0"/>
          <w:marRight w:val="0"/>
          <w:marTop w:val="0"/>
          <w:marBottom w:val="0"/>
          <w:divBdr>
            <w:top w:val="none" w:sz="0" w:space="0" w:color="auto"/>
            <w:left w:val="none" w:sz="0" w:space="0" w:color="auto"/>
            <w:bottom w:val="none" w:sz="0" w:space="0" w:color="auto"/>
            <w:right w:val="none" w:sz="0" w:space="0" w:color="auto"/>
          </w:divBdr>
        </w:div>
        <w:div w:id="433675855">
          <w:marLeft w:val="0"/>
          <w:marRight w:val="0"/>
          <w:marTop w:val="0"/>
          <w:marBottom w:val="0"/>
          <w:divBdr>
            <w:top w:val="none" w:sz="0" w:space="0" w:color="auto"/>
            <w:left w:val="none" w:sz="0" w:space="0" w:color="auto"/>
            <w:bottom w:val="none" w:sz="0" w:space="0" w:color="auto"/>
            <w:right w:val="none" w:sz="0" w:space="0" w:color="auto"/>
          </w:divBdr>
        </w:div>
        <w:div w:id="386344861">
          <w:marLeft w:val="0"/>
          <w:marRight w:val="0"/>
          <w:marTop w:val="0"/>
          <w:marBottom w:val="0"/>
          <w:divBdr>
            <w:top w:val="none" w:sz="0" w:space="0" w:color="auto"/>
            <w:left w:val="none" w:sz="0" w:space="0" w:color="auto"/>
            <w:bottom w:val="none" w:sz="0" w:space="0" w:color="auto"/>
            <w:right w:val="none" w:sz="0" w:space="0" w:color="auto"/>
          </w:divBdr>
        </w:div>
        <w:div w:id="895237959">
          <w:marLeft w:val="0"/>
          <w:marRight w:val="0"/>
          <w:marTop w:val="0"/>
          <w:marBottom w:val="0"/>
          <w:divBdr>
            <w:top w:val="none" w:sz="0" w:space="0" w:color="auto"/>
            <w:left w:val="none" w:sz="0" w:space="0" w:color="auto"/>
            <w:bottom w:val="none" w:sz="0" w:space="0" w:color="auto"/>
            <w:right w:val="none" w:sz="0" w:space="0" w:color="auto"/>
          </w:divBdr>
        </w:div>
        <w:div w:id="582223704">
          <w:marLeft w:val="0"/>
          <w:marRight w:val="0"/>
          <w:marTop w:val="0"/>
          <w:marBottom w:val="0"/>
          <w:divBdr>
            <w:top w:val="none" w:sz="0" w:space="0" w:color="auto"/>
            <w:left w:val="none" w:sz="0" w:space="0" w:color="auto"/>
            <w:bottom w:val="none" w:sz="0" w:space="0" w:color="auto"/>
            <w:right w:val="none" w:sz="0" w:space="0" w:color="auto"/>
          </w:divBdr>
        </w:div>
        <w:div w:id="1056051779">
          <w:marLeft w:val="0"/>
          <w:marRight w:val="0"/>
          <w:marTop w:val="0"/>
          <w:marBottom w:val="0"/>
          <w:divBdr>
            <w:top w:val="none" w:sz="0" w:space="0" w:color="auto"/>
            <w:left w:val="none" w:sz="0" w:space="0" w:color="auto"/>
            <w:bottom w:val="none" w:sz="0" w:space="0" w:color="auto"/>
            <w:right w:val="none" w:sz="0" w:space="0" w:color="auto"/>
          </w:divBdr>
        </w:div>
        <w:div w:id="411702358">
          <w:marLeft w:val="0"/>
          <w:marRight w:val="0"/>
          <w:marTop w:val="0"/>
          <w:marBottom w:val="0"/>
          <w:divBdr>
            <w:top w:val="none" w:sz="0" w:space="0" w:color="auto"/>
            <w:left w:val="none" w:sz="0" w:space="0" w:color="auto"/>
            <w:bottom w:val="none" w:sz="0" w:space="0" w:color="auto"/>
            <w:right w:val="none" w:sz="0" w:space="0" w:color="auto"/>
          </w:divBdr>
        </w:div>
        <w:div w:id="1079181508">
          <w:marLeft w:val="0"/>
          <w:marRight w:val="0"/>
          <w:marTop w:val="0"/>
          <w:marBottom w:val="0"/>
          <w:divBdr>
            <w:top w:val="none" w:sz="0" w:space="0" w:color="auto"/>
            <w:left w:val="none" w:sz="0" w:space="0" w:color="auto"/>
            <w:bottom w:val="none" w:sz="0" w:space="0" w:color="auto"/>
            <w:right w:val="none" w:sz="0" w:space="0" w:color="auto"/>
          </w:divBdr>
        </w:div>
        <w:div w:id="2037928116">
          <w:marLeft w:val="0"/>
          <w:marRight w:val="0"/>
          <w:marTop w:val="0"/>
          <w:marBottom w:val="0"/>
          <w:divBdr>
            <w:top w:val="none" w:sz="0" w:space="0" w:color="auto"/>
            <w:left w:val="none" w:sz="0" w:space="0" w:color="auto"/>
            <w:bottom w:val="none" w:sz="0" w:space="0" w:color="auto"/>
            <w:right w:val="none" w:sz="0" w:space="0" w:color="auto"/>
          </w:divBdr>
        </w:div>
        <w:div w:id="647394417">
          <w:marLeft w:val="0"/>
          <w:marRight w:val="0"/>
          <w:marTop w:val="0"/>
          <w:marBottom w:val="0"/>
          <w:divBdr>
            <w:top w:val="none" w:sz="0" w:space="0" w:color="auto"/>
            <w:left w:val="none" w:sz="0" w:space="0" w:color="auto"/>
            <w:bottom w:val="none" w:sz="0" w:space="0" w:color="auto"/>
            <w:right w:val="none" w:sz="0" w:space="0" w:color="auto"/>
          </w:divBdr>
        </w:div>
        <w:div w:id="954366779">
          <w:marLeft w:val="0"/>
          <w:marRight w:val="0"/>
          <w:marTop w:val="0"/>
          <w:marBottom w:val="0"/>
          <w:divBdr>
            <w:top w:val="none" w:sz="0" w:space="0" w:color="auto"/>
            <w:left w:val="none" w:sz="0" w:space="0" w:color="auto"/>
            <w:bottom w:val="none" w:sz="0" w:space="0" w:color="auto"/>
            <w:right w:val="none" w:sz="0" w:space="0" w:color="auto"/>
          </w:divBdr>
        </w:div>
        <w:div w:id="1026951543">
          <w:marLeft w:val="0"/>
          <w:marRight w:val="0"/>
          <w:marTop w:val="0"/>
          <w:marBottom w:val="0"/>
          <w:divBdr>
            <w:top w:val="none" w:sz="0" w:space="0" w:color="auto"/>
            <w:left w:val="none" w:sz="0" w:space="0" w:color="auto"/>
            <w:bottom w:val="none" w:sz="0" w:space="0" w:color="auto"/>
            <w:right w:val="none" w:sz="0" w:space="0" w:color="auto"/>
          </w:divBdr>
        </w:div>
        <w:div w:id="451628349">
          <w:marLeft w:val="0"/>
          <w:marRight w:val="0"/>
          <w:marTop w:val="0"/>
          <w:marBottom w:val="0"/>
          <w:divBdr>
            <w:top w:val="none" w:sz="0" w:space="0" w:color="auto"/>
            <w:left w:val="none" w:sz="0" w:space="0" w:color="auto"/>
            <w:bottom w:val="none" w:sz="0" w:space="0" w:color="auto"/>
            <w:right w:val="none" w:sz="0" w:space="0" w:color="auto"/>
          </w:divBdr>
        </w:div>
        <w:div w:id="1318606428">
          <w:marLeft w:val="0"/>
          <w:marRight w:val="0"/>
          <w:marTop w:val="0"/>
          <w:marBottom w:val="0"/>
          <w:divBdr>
            <w:top w:val="none" w:sz="0" w:space="0" w:color="auto"/>
            <w:left w:val="none" w:sz="0" w:space="0" w:color="auto"/>
            <w:bottom w:val="none" w:sz="0" w:space="0" w:color="auto"/>
            <w:right w:val="none" w:sz="0" w:space="0" w:color="auto"/>
          </w:divBdr>
        </w:div>
        <w:div w:id="373039919">
          <w:marLeft w:val="0"/>
          <w:marRight w:val="0"/>
          <w:marTop w:val="0"/>
          <w:marBottom w:val="0"/>
          <w:divBdr>
            <w:top w:val="none" w:sz="0" w:space="0" w:color="auto"/>
            <w:left w:val="none" w:sz="0" w:space="0" w:color="auto"/>
            <w:bottom w:val="none" w:sz="0" w:space="0" w:color="auto"/>
            <w:right w:val="none" w:sz="0" w:space="0" w:color="auto"/>
          </w:divBdr>
        </w:div>
        <w:div w:id="1386107250">
          <w:marLeft w:val="0"/>
          <w:marRight w:val="0"/>
          <w:marTop w:val="0"/>
          <w:marBottom w:val="0"/>
          <w:divBdr>
            <w:top w:val="none" w:sz="0" w:space="0" w:color="auto"/>
            <w:left w:val="none" w:sz="0" w:space="0" w:color="auto"/>
            <w:bottom w:val="none" w:sz="0" w:space="0" w:color="auto"/>
            <w:right w:val="none" w:sz="0" w:space="0" w:color="auto"/>
          </w:divBdr>
        </w:div>
        <w:div w:id="868252251">
          <w:marLeft w:val="0"/>
          <w:marRight w:val="0"/>
          <w:marTop w:val="0"/>
          <w:marBottom w:val="0"/>
          <w:divBdr>
            <w:top w:val="none" w:sz="0" w:space="0" w:color="auto"/>
            <w:left w:val="none" w:sz="0" w:space="0" w:color="auto"/>
            <w:bottom w:val="none" w:sz="0" w:space="0" w:color="auto"/>
            <w:right w:val="none" w:sz="0" w:space="0" w:color="auto"/>
          </w:divBdr>
        </w:div>
        <w:div w:id="656228146">
          <w:marLeft w:val="0"/>
          <w:marRight w:val="0"/>
          <w:marTop w:val="0"/>
          <w:marBottom w:val="0"/>
          <w:divBdr>
            <w:top w:val="none" w:sz="0" w:space="0" w:color="auto"/>
            <w:left w:val="none" w:sz="0" w:space="0" w:color="auto"/>
            <w:bottom w:val="none" w:sz="0" w:space="0" w:color="auto"/>
            <w:right w:val="none" w:sz="0" w:space="0" w:color="auto"/>
          </w:divBdr>
        </w:div>
      </w:divsChild>
    </w:div>
    <w:div w:id="54817566">
      <w:bodyDiv w:val="1"/>
      <w:marLeft w:val="0"/>
      <w:marRight w:val="0"/>
      <w:marTop w:val="0"/>
      <w:marBottom w:val="0"/>
      <w:divBdr>
        <w:top w:val="none" w:sz="0" w:space="0" w:color="auto"/>
        <w:left w:val="none" w:sz="0" w:space="0" w:color="auto"/>
        <w:bottom w:val="none" w:sz="0" w:space="0" w:color="auto"/>
        <w:right w:val="none" w:sz="0" w:space="0" w:color="auto"/>
      </w:divBdr>
    </w:div>
    <w:div w:id="136724004">
      <w:bodyDiv w:val="1"/>
      <w:marLeft w:val="0"/>
      <w:marRight w:val="0"/>
      <w:marTop w:val="0"/>
      <w:marBottom w:val="0"/>
      <w:divBdr>
        <w:top w:val="none" w:sz="0" w:space="0" w:color="auto"/>
        <w:left w:val="none" w:sz="0" w:space="0" w:color="auto"/>
        <w:bottom w:val="none" w:sz="0" w:space="0" w:color="auto"/>
        <w:right w:val="none" w:sz="0" w:space="0" w:color="auto"/>
      </w:divBdr>
    </w:div>
    <w:div w:id="138420014">
      <w:bodyDiv w:val="1"/>
      <w:marLeft w:val="0"/>
      <w:marRight w:val="0"/>
      <w:marTop w:val="0"/>
      <w:marBottom w:val="0"/>
      <w:divBdr>
        <w:top w:val="none" w:sz="0" w:space="0" w:color="auto"/>
        <w:left w:val="none" w:sz="0" w:space="0" w:color="auto"/>
        <w:bottom w:val="none" w:sz="0" w:space="0" w:color="auto"/>
        <w:right w:val="none" w:sz="0" w:space="0" w:color="auto"/>
      </w:divBdr>
    </w:div>
    <w:div w:id="177621571">
      <w:bodyDiv w:val="1"/>
      <w:marLeft w:val="0"/>
      <w:marRight w:val="0"/>
      <w:marTop w:val="0"/>
      <w:marBottom w:val="0"/>
      <w:divBdr>
        <w:top w:val="none" w:sz="0" w:space="0" w:color="auto"/>
        <w:left w:val="none" w:sz="0" w:space="0" w:color="auto"/>
        <w:bottom w:val="none" w:sz="0" w:space="0" w:color="auto"/>
        <w:right w:val="none" w:sz="0" w:space="0" w:color="auto"/>
      </w:divBdr>
    </w:div>
    <w:div w:id="229198944">
      <w:bodyDiv w:val="1"/>
      <w:marLeft w:val="0"/>
      <w:marRight w:val="0"/>
      <w:marTop w:val="0"/>
      <w:marBottom w:val="0"/>
      <w:divBdr>
        <w:top w:val="none" w:sz="0" w:space="0" w:color="auto"/>
        <w:left w:val="none" w:sz="0" w:space="0" w:color="auto"/>
        <w:bottom w:val="none" w:sz="0" w:space="0" w:color="auto"/>
        <w:right w:val="none" w:sz="0" w:space="0" w:color="auto"/>
      </w:divBdr>
    </w:div>
    <w:div w:id="470749133">
      <w:bodyDiv w:val="1"/>
      <w:marLeft w:val="0"/>
      <w:marRight w:val="0"/>
      <w:marTop w:val="0"/>
      <w:marBottom w:val="0"/>
      <w:divBdr>
        <w:top w:val="none" w:sz="0" w:space="0" w:color="auto"/>
        <w:left w:val="none" w:sz="0" w:space="0" w:color="auto"/>
        <w:bottom w:val="none" w:sz="0" w:space="0" w:color="auto"/>
        <w:right w:val="none" w:sz="0" w:space="0" w:color="auto"/>
      </w:divBdr>
    </w:div>
    <w:div w:id="517742173">
      <w:bodyDiv w:val="1"/>
      <w:marLeft w:val="0"/>
      <w:marRight w:val="0"/>
      <w:marTop w:val="0"/>
      <w:marBottom w:val="0"/>
      <w:divBdr>
        <w:top w:val="none" w:sz="0" w:space="0" w:color="auto"/>
        <w:left w:val="none" w:sz="0" w:space="0" w:color="auto"/>
        <w:bottom w:val="none" w:sz="0" w:space="0" w:color="auto"/>
        <w:right w:val="none" w:sz="0" w:space="0" w:color="auto"/>
      </w:divBdr>
    </w:div>
    <w:div w:id="544222885">
      <w:bodyDiv w:val="1"/>
      <w:marLeft w:val="0"/>
      <w:marRight w:val="0"/>
      <w:marTop w:val="0"/>
      <w:marBottom w:val="0"/>
      <w:divBdr>
        <w:top w:val="none" w:sz="0" w:space="0" w:color="auto"/>
        <w:left w:val="none" w:sz="0" w:space="0" w:color="auto"/>
        <w:bottom w:val="none" w:sz="0" w:space="0" w:color="auto"/>
        <w:right w:val="none" w:sz="0" w:space="0" w:color="auto"/>
      </w:divBdr>
    </w:div>
    <w:div w:id="615527363">
      <w:bodyDiv w:val="1"/>
      <w:marLeft w:val="0"/>
      <w:marRight w:val="0"/>
      <w:marTop w:val="0"/>
      <w:marBottom w:val="0"/>
      <w:divBdr>
        <w:top w:val="none" w:sz="0" w:space="0" w:color="auto"/>
        <w:left w:val="none" w:sz="0" w:space="0" w:color="auto"/>
        <w:bottom w:val="none" w:sz="0" w:space="0" w:color="auto"/>
        <w:right w:val="none" w:sz="0" w:space="0" w:color="auto"/>
      </w:divBdr>
    </w:div>
    <w:div w:id="783691298">
      <w:bodyDiv w:val="1"/>
      <w:marLeft w:val="0"/>
      <w:marRight w:val="0"/>
      <w:marTop w:val="0"/>
      <w:marBottom w:val="0"/>
      <w:divBdr>
        <w:top w:val="none" w:sz="0" w:space="0" w:color="auto"/>
        <w:left w:val="none" w:sz="0" w:space="0" w:color="auto"/>
        <w:bottom w:val="none" w:sz="0" w:space="0" w:color="auto"/>
        <w:right w:val="none" w:sz="0" w:space="0" w:color="auto"/>
      </w:divBdr>
    </w:div>
    <w:div w:id="1184250296">
      <w:bodyDiv w:val="1"/>
      <w:marLeft w:val="0"/>
      <w:marRight w:val="0"/>
      <w:marTop w:val="0"/>
      <w:marBottom w:val="0"/>
      <w:divBdr>
        <w:top w:val="none" w:sz="0" w:space="0" w:color="auto"/>
        <w:left w:val="none" w:sz="0" w:space="0" w:color="auto"/>
        <w:bottom w:val="none" w:sz="0" w:space="0" w:color="auto"/>
        <w:right w:val="none" w:sz="0" w:space="0" w:color="auto"/>
      </w:divBdr>
    </w:div>
    <w:div w:id="1209805156">
      <w:bodyDiv w:val="1"/>
      <w:marLeft w:val="0"/>
      <w:marRight w:val="0"/>
      <w:marTop w:val="0"/>
      <w:marBottom w:val="0"/>
      <w:divBdr>
        <w:top w:val="none" w:sz="0" w:space="0" w:color="auto"/>
        <w:left w:val="none" w:sz="0" w:space="0" w:color="auto"/>
        <w:bottom w:val="none" w:sz="0" w:space="0" w:color="auto"/>
        <w:right w:val="none" w:sz="0" w:space="0" w:color="auto"/>
      </w:divBdr>
    </w:div>
    <w:div w:id="1231382067">
      <w:bodyDiv w:val="1"/>
      <w:marLeft w:val="0"/>
      <w:marRight w:val="0"/>
      <w:marTop w:val="0"/>
      <w:marBottom w:val="0"/>
      <w:divBdr>
        <w:top w:val="none" w:sz="0" w:space="0" w:color="auto"/>
        <w:left w:val="none" w:sz="0" w:space="0" w:color="auto"/>
        <w:bottom w:val="none" w:sz="0" w:space="0" w:color="auto"/>
        <w:right w:val="none" w:sz="0" w:space="0" w:color="auto"/>
      </w:divBdr>
    </w:div>
    <w:div w:id="1346324936">
      <w:bodyDiv w:val="1"/>
      <w:marLeft w:val="0"/>
      <w:marRight w:val="0"/>
      <w:marTop w:val="0"/>
      <w:marBottom w:val="0"/>
      <w:divBdr>
        <w:top w:val="none" w:sz="0" w:space="0" w:color="auto"/>
        <w:left w:val="none" w:sz="0" w:space="0" w:color="auto"/>
        <w:bottom w:val="none" w:sz="0" w:space="0" w:color="auto"/>
        <w:right w:val="none" w:sz="0" w:space="0" w:color="auto"/>
      </w:divBdr>
    </w:div>
    <w:div w:id="1612008932">
      <w:bodyDiv w:val="1"/>
      <w:marLeft w:val="0"/>
      <w:marRight w:val="0"/>
      <w:marTop w:val="0"/>
      <w:marBottom w:val="0"/>
      <w:divBdr>
        <w:top w:val="none" w:sz="0" w:space="0" w:color="auto"/>
        <w:left w:val="none" w:sz="0" w:space="0" w:color="auto"/>
        <w:bottom w:val="none" w:sz="0" w:space="0" w:color="auto"/>
        <w:right w:val="none" w:sz="0" w:space="0" w:color="auto"/>
      </w:divBdr>
    </w:div>
    <w:div w:id="1672565434">
      <w:bodyDiv w:val="1"/>
      <w:marLeft w:val="0"/>
      <w:marRight w:val="0"/>
      <w:marTop w:val="0"/>
      <w:marBottom w:val="0"/>
      <w:divBdr>
        <w:top w:val="none" w:sz="0" w:space="0" w:color="auto"/>
        <w:left w:val="none" w:sz="0" w:space="0" w:color="auto"/>
        <w:bottom w:val="none" w:sz="0" w:space="0" w:color="auto"/>
        <w:right w:val="none" w:sz="0" w:space="0" w:color="auto"/>
      </w:divBdr>
    </w:div>
    <w:div w:id="1734309321">
      <w:bodyDiv w:val="1"/>
      <w:marLeft w:val="0"/>
      <w:marRight w:val="0"/>
      <w:marTop w:val="0"/>
      <w:marBottom w:val="0"/>
      <w:divBdr>
        <w:top w:val="none" w:sz="0" w:space="0" w:color="auto"/>
        <w:left w:val="none" w:sz="0" w:space="0" w:color="auto"/>
        <w:bottom w:val="none" w:sz="0" w:space="0" w:color="auto"/>
        <w:right w:val="none" w:sz="0" w:space="0" w:color="auto"/>
      </w:divBdr>
    </w:div>
    <w:div w:id="1818721607">
      <w:bodyDiv w:val="1"/>
      <w:marLeft w:val="0"/>
      <w:marRight w:val="0"/>
      <w:marTop w:val="0"/>
      <w:marBottom w:val="0"/>
      <w:divBdr>
        <w:top w:val="none" w:sz="0" w:space="0" w:color="auto"/>
        <w:left w:val="none" w:sz="0" w:space="0" w:color="auto"/>
        <w:bottom w:val="none" w:sz="0" w:space="0" w:color="auto"/>
        <w:right w:val="none" w:sz="0" w:space="0" w:color="auto"/>
      </w:divBdr>
    </w:div>
    <w:div w:id="1872260139">
      <w:bodyDiv w:val="1"/>
      <w:marLeft w:val="0"/>
      <w:marRight w:val="0"/>
      <w:marTop w:val="0"/>
      <w:marBottom w:val="0"/>
      <w:divBdr>
        <w:top w:val="none" w:sz="0" w:space="0" w:color="auto"/>
        <w:left w:val="none" w:sz="0" w:space="0" w:color="auto"/>
        <w:bottom w:val="none" w:sz="0" w:space="0" w:color="auto"/>
        <w:right w:val="none" w:sz="0" w:space="0" w:color="auto"/>
      </w:divBdr>
    </w:div>
    <w:div w:id="1987271697">
      <w:bodyDiv w:val="1"/>
      <w:marLeft w:val="0"/>
      <w:marRight w:val="0"/>
      <w:marTop w:val="0"/>
      <w:marBottom w:val="0"/>
      <w:divBdr>
        <w:top w:val="none" w:sz="0" w:space="0" w:color="auto"/>
        <w:left w:val="none" w:sz="0" w:space="0" w:color="auto"/>
        <w:bottom w:val="none" w:sz="0" w:space="0" w:color="auto"/>
        <w:right w:val="none" w:sz="0" w:space="0" w:color="auto"/>
      </w:divBdr>
    </w:div>
    <w:div w:id="2078089741">
      <w:bodyDiv w:val="1"/>
      <w:marLeft w:val="0"/>
      <w:marRight w:val="0"/>
      <w:marTop w:val="0"/>
      <w:marBottom w:val="0"/>
      <w:divBdr>
        <w:top w:val="none" w:sz="0" w:space="0" w:color="auto"/>
        <w:left w:val="none" w:sz="0" w:space="0" w:color="auto"/>
        <w:bottom w:val="none" w:sz="0" w:space="0" w:color="auto"/>
        <w:right w:val="none" w:sz="0" w:space="0" w:color="auto"/>
      </w:divBdr>
      <w:divsChild>
        <w:div w:id="470169607">
          <w:marLeft w:val="0"/>
          <w:marRight w:val="0"/>
          <w:marTop w:val="0"/>
          <w:marBottom w:val="0"/>
          <w:divBdr>
            <w:top w:val="none" w:sz="0" w:space="0" w:color="auto"/>
            <w:left w:val="none" w:sz="0" w:space="0" w:color="auto"/>
            <w:bottom w:val="none" w:sz="0" w:space="0" w:color="auto"/>
            <w:right w:val="none" w:sz="0" w:space="0" w:color="auto"/>
          </w:divBdr>
        </w:div>
      </w:divsChild>
    </w:div>
    <w:div w:id="2089500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hyperlink" Target="https://app.powerbi.com/groups/me/reports/b5970291-3b0c-4968-832f-af5d69a42f3b/?pbi_source=PowerPoint" TargetMode="External"/><Relationship Id="rId19" Type="http://schemas.openxmlformats.org/officeDocument/2006/relationships/image" Target="media/image9.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45CDF07D54414296A6AE452665927E" ma:contentTypeVersion="17" ma:contentTypeDescription="Create a new document." ma:contentTypeScope="" ma:versionID="41086a1a4f08989b3e78c2410b953a92">
  <xsd:schema xmlns:xsd="http://www.w3.org/2001/XMLSchema" xmlns:xs="http://www.w3.org/2001/XMLSchema" xmlns:p="http://schemas.microsoft.com/office/2006/metadata/properties" xmlns:ns2="fd6908c4-2331-4931-abd9-935aef3de7ca" xmlns:ns3="6fa16ec6-9c6a-4c03-af71-798b0030bd37" targetNamespace="http://schemas.microsoft.com/office/2006/metadata/properties" ma:root="true" ma:fieldsID="993c44710b1a047ac00df56c98461573" ns2:_="" ns3:_="">
    <xsd:import namespace="fd6908c4-2331-4931-abd9-935aef3de7ca"/>
    <xsd:import namespace="6fa16ec6-9c6a-4c03-af71-798b0030bd37"/>
    <xsd:element name="properties">
      <xsd:complexType>
        <xsd:sequence>
          <xsd:element name="documentManagement">
            <xsd:complexType>
              <xsd:all>
                <xsd:element ref="ns2:pbd1c935cc2d4fbfb3b4bbdbc089063e" minOccurs="0"/>
                <xsd:element ref="ns3:TaxCatchAll" minOccurs="0"/>
                <xsd:element ref="ns2:of40996ce23343cfb736881e52ee588d" minOccurs="0"/>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lcf76f155ced4ddcb4097134ff3c332f" minOccurs="0"/>
                <xsd:element ref="ns2:MediaServiceGenerationTime" minOccurs="0"/>
                <xsd:element ref="ns2:MediaServiceEventHashCode" minOccurs="0"/>
                <xsd:element ref="ns2:MediaServiceOCR" minOccurs="0"/>
                <xsd:element ref="ns2:_Flow_SignoffStatu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6908c4-2331-4931-abd9-935aef3de7ca" elementFormDefault="qualified">
    <xsd:import namespace="http://schemas.microsoft.com/office/2006/documentManagement/types"/>
    <xsd:import namespace="http://schemas.microsoft.com/office/infopath/2007/PartnerControls"/>
    <xsd:element name="pbd1c935cc2d4fbfb3b4bbdbc089063e" ma:index="9" nillable="true" ma:taxonomy="true" ma:internalName="pbd1c935cc2d4fbfb3b4bbdbc089063e" ma:taxonomyFieldName="Organisation_x0020_Team" ma:displayName="Organisation Team" ma:default="1;#DOR - Procurement ＆ Contracts|63000b43-6a2a-4e41-968e-17f5da808697" ma:fieldId="{9bd1c935-cc2d-4fbf-b3b4-bbdbc089063e}" ma:sspId="7bef11b6-0958-4610-a2c8-35c8ec14b7d6" ma:termSetId="f77e901d-c966-4efa-8340-3d233957aaac" ma:anchorId="00000000-0000-0000-0000-000000000000" ma:open="false" ma:isKeyword="false">
      <xsd:complexType>
        <xsd:sequence>
          <xsd:element ref="pc:Terms" minOccurs="0" maxOccurs="1"/>
        </xsd:sequence>
      </xsd:complexType>
    </xsd:element>
    <xsd:element name="of40996ce23343cfb736881e52ee588d" ma:index="12" nillable="true" ma:taxonomy="true" ma:internalName="of40996ce23343cfb736881e52ee588d" ma:taxonomyFieldName="Classification" ma:displayName="Classification" ma:default="2;#OFFICIAL|aacd4e4f-7705-433a-a4bc-60b6539b36de" ma:fieldId="{8f40996c-e233-43cf-b736-881e52ee588d}" ma:sspId="7bef11b6-0958-4610-a2c8-35c8ec14b7d6" ma:termSetId="a0f0737d-c306-4eb0-97fb-b953aadcf95e" ma:anchorId="00000000-0000-0000-0000-000000000000" ma:open="false" ma:isKeyword="false">
      <xsd:complexType>
        <xsd:sequence>
          <xsd:element ref="pc:Terms" minOccurs="0" maxOccurs="1"/>
        </xsd:sequence>
      </xsd:complexType>
    </xsd:element>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7bef11b6-0958-4610-a2c8-35c8ec14b7d6" ma:termSetId="09814cd3-568e-fe90-9814-8d621ff8fb84" ma:anchorId="fba54fb3-c3e1-fe81-a776-ca4b69148c4d" ma:open="true" ma:isKeyword="false">
      <xsd:complexType>
        <xsd:sequence>
          <xsd:element ref="pc:Terms" minOccurs="0" maxOccurs="1"/>
        </xsd:sequence>
      </xsd:complex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_Flow_SignoffStatus" ma:index="23" nillable="true" ma:displayName="Sign-off status" ma:internalName="_x0024_Resources_x003a_core_x002c_Signoff_Status">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fa16ec6-9c6a-4c03-af71-798b0030bd37"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8d6826b8-e1f4-436b-8068-9136a81e9f2a}" ma:internalName="TaxCatchAll" ma:showField="CatchAllData" ma:web="6fa16ec6-9c6a-4c03-af71-798b0030bd3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bd1c935cc2d4fbfb3b4bbdbc089063e xmlns="fd6908c4-2331-4931-abd9-935aef3de7ca">
      <Terms xmlns="http://schemas.microsoft.com/office/infopath/2007/PartnerControls">
        <TermInfo xmlns="http://schemas.microsoft.com/office/infopath/2007/PartnerControls">
          <TermName xmlns="http://schemas.microsoft.com/office/infopath/2007/PartnerControls">DOR - Procurement ＆ Contracts</TermName>
          <TermId xmlns="http://schemas.microsoft.com/office/infopath/2007/PartnerControls">63000b43-6a2a-4e41-968e-17f5da808697</TermId>
        </TermInfo>
      </Terms>
    </pbd1c935cc2d4fbfb3b4bbdbc089063e>
    <of40996ce23343cfb736881e52ee588d xmlns="fd6908c4-2331-4931-abd9-935aef3de7ca">
      <Terms xmlns="http://schemas.microsoft.com/office/infopath/2007/PartnerControls">
        <TermInfo xmlns="http://schemas.microsoft.com/office/infopath/2007/PartnerControls">
          <TermName xmlns="http://schemas.microsoft.com/office/infopath/2007/PartnerControls">OFFICIAL</TermName>
          <TermId xmlns="http://schemas.microsoft.com/office/infopath/2007/PartnerControls">aacd4e4f-7705-433a-a4bc-60b6539b36de</TermId>
        </TermInfo>
      </Terms>
    </of40996ce23343cfb736881e52ee588d>
    <lcf76f155ced4ddcb4097134ff3c332f xmlns="fd6908c4-2331-4931-abd9-935aef3de7ca">
      <Terms xmlns="http://schemas.microsoft.com/office/infopath/2007/PartnerControls"/>
    </lcf76f155ced4ddcb4097134ff3c332f>
    <_Flow_SignoffStatus xmlns="fd6908c4-2331-4931-abd9-935aef3de7ca" xsi:nil="true"/>
    <TaxCatchAll xmlns="6fa16ec6-9c6a-4c03-af71-798b0030bd37">
      <Value>2</Value>
      <Value>1</Value>
    </TaxCatchAl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228DBD2-9E5B-4649-90BF-6B440FF48986}"/>
</file>

<file path=customXml/itemProps2.xml><?xml version="1.0" encoding="utf-8"?>
<ds:datastoreItem xmlns:ds="http://schemas.openxmlformats.org/officeDocument/2006/customXml" ds:itemID="{F2AEBC9E-E884-4ED1-9EDC-33E6D8A5409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12AD9BF-15F7-4D89-B0F5-1E872BCDC76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9557</Words>
  <Characters>53712</Characters>
  <Application>Microsoft Office Word</Application>
  <DocSecurity>0</DocSecurity>
  <Lines>631</Lines>
  <Paragraphs>327</Paragraphs>
  <ScaleCrop>false</ScaleCrop>
  <Company/>
  <LinksUpToDate>false</LinksUpToDate>
  <CharactersWithSpaces>62942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Wright, Hayley</dc:creator>
  <cp:keywords/>
  <dc:description/>
  <cp:lastModifiedBy>Swift, Vicki</cp:lastModifiedBy>
  <cp:revision>29</cp:revision>
  <dcterms:created xsi:type="dcterms:W3CDTF">2025-01-07T08:55:00Z</dcterms:created>
  <dcterms:modified xsi:type="dcterms:W3CDTF">2025-01-08T11:05:00Z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0x0101001045CDF07D54414296A6AE452665927E</vt:lpwstr>
  </property>
  <property fmtid="{D5CDD505-2E9C-101B-9397-08002B2CF9AE}" pid="3" name="MediaServiceImageTags">
    <vt:lpwstr/>
  </property>
  <property fmtid="{D5CDD505-2E9C-101B-9397-08002B2CF9AE}" pid="4" name="GrammarlyDocumentId">
    <vt:lpwstr>19eb4d49-2399-48ed-b2c3-995906cc26e7</vt:lpwstr>
  </property>
  <property fmtid="{D5CDD505-2E9C-101B-9397-08002B2CF9AE}" pid="5" name="Organisation Team">
    <vt:lpwstr>1;#DOR - Procurement ＆ Contracts|63000b43-6a2a-4e41-968e-17f5da808697</vt:lpwstr>
  </property>
  <property fmtid="{D5CDD505-2E9C-101B-9397-08002B2CF9AE}" pid="6" name="Classification">
    <vt:lpwstr>2;#OFFICIAL|aacd4e4f-7705-433a-a4bc-60b6539b36de</vt:lpwstr>
  </property>
  <property fmtid="{D5CDD505-2E9C-101B-9397-08002B2CF9AE}" pid="7" name="Organisation_x0020_Team">
    <vt:lpwstr>1;#DOR - Procurement ＆ Contracts|63000b43-6a2a-4e41-968e-17f5da808697</vt:lpwstr>
  </property>
</Properties>
</file>